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F71" w:rsidRPr="00FB3339" w:rsidRDefault="00DE7F71" w:rsidP="005150DC">
      <w:pPr>
        <w:pStyle w:val="CRCoverPage"/>
        <w:tabs>
          <w:tab w:val="right" w:pos="9020"/>
        </w:tabs>
        <w:spacing w:after="0"/>
        <w:rPr>
          <w:rFonts w:eastAsia="宋体" w:cs="Arial"/>
          <w:b/>
          <w:noProof/>
          <w:sz w:val="22"/>
          <w:szCs w:val="22"/>
          <w:lang w:val="en-US"/>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865520" w:rsidRPr="00DF7646">
        <w:rPr>
          <w:rFonts w:eastAsia="宋体" w:cs="Arial"/>
          <w:b/>
          <w:noProof/>
          <w:sz w:val="22"/>
          <w:szCs w:val="22"/>
        </w:rPr>
        <w:t>2</w:t>
      </w:r>
      <w:r w:rsidR="00DF575F">
        <w:rPr>
          <w:rFonts w:eastAsia="宋体" w:cs="Arial"/>
          <w:b/>
          <w:noProof/>
          <w:sz w:val="22"/>
          <w:szCs w:val="22"/>
          <w:lang w:eastAsia="zh-CN"/>
        </w:rPr>
        <w:t>#10</w:t>
      </w:r>
      <w:r w:rsidR="00194902">
        <w:rPr>
          <w:rFonts w:eastAsia="宋体" w:cs="Arial"/>
          <w:b/>
          <w:noProof/>
          <w:sz w:val="22"/>
          <w:szCs w:val="22"/>
          <w:lang w:eastAsia="zh-CN"/>
        </w:rPr>
        <w:t>5</w:t>
      </w:r>
      <w:r w:rsidR="0027611B">
        <w:rPr>
          <w:rFonts w:eastAsia="宋体" w:cs="Arial"/>
          <w:b/>
          <w:noProof/>
          <w:sz w:val="22"/>
          <w:szCs w:val="22"/>
          <w:lang w:eastAsia="zh-CN"/>
        </w:rPr>
        <w:t>bis</w:t>
      </w:r>
      <w:r w:rsidR="005150DC">
        <w:rPr>
          <w:rFonts w:eastAsia="宋体" w:cs="Arial"/>
          <w:b/>
          <w:noProof/>
          <w:sz w:val="22"/>
          <w:szCs w:val="22"/>
          <w:lang w:eastAsia="zh-CN"/>
        </w:rPr>
        <w:t xml:space="preserve"> </w:t>
      </w:r>
      <w:r w:rsidR="005150DC">
        <w:rPr>
          <w:rFonts w:eastAsia="宋体" w:cs="Arial"/>
          <w:b/>
          <w:noProof/>
          <w:sz w:val="22"/>
          <w:szCs w:val="22"/>
          <w:lang w:eastAsia="zh-CN"/>
        </w:rPr>
        <w:tab/>
      </w:r>
      <w:r w:rsidR="0027611B">
        <w:rPr>
          <w:rFonts w:eastAsia="宋体" w:cs="Arial"/>
          <w:b/>
          <w:noProof/>
          <w:sz w:val="22"/>
          <w:szCs w:val="22"/>
          <w:lang w:eastAsia="zh-CN"/>
        </w:rPr>
        <w:t xml:space="preserve">  </w:t>
      </w:r>
      <w:r w:rsidR="009245F0" w:rsidRPr="009245F0">
        <w:rPr>
          <w:rFonts w:eastAsia="宋体" w:cs="Arial"/>
          <w:b/>
          <w:noProof/>
          <w:sz w:val="22"/>
          <w:szCs w:val="22"/>
        </w:rPr>
        <w:t>R2-1903980</w:t>
      </w:r>
    </w:p>
    <w:p w:rsidR="000E09A0" w:rsidRPr="00DF7646" w:rsidRDefault="0027611B"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Xi’an</w:t>
      </w:r>
      <w:r w:rsidR="00472D1C" w:rsidRPr="00472D1C">
        <w:rPr>
          <w:rFonts w:eastAsia="宋体" w:cs="Arial"/>
          <w:b/>
          <w:noProof/>
          <w:sz w:val="22"/>
          <w:szCs w:val="22"/>
          <w:lang w:eastAsia="zh-CN"/>
        </w:rPr>
        <w:t xml:space="preserve">, </w:t>
      </w:r>
      <w:r>
        <w:rPr>
          <w:rFonts w:eastAsia="宋体" w:cs="Arial"/>
          <w:b/>
          <w:noProof/>
          <w:sz w:val="22"/>
          <w:szCs w:val="22"/>
          <w:lang w:eastAsia="zh-CN"/>
        </w:rPr>
        <w:t>China</w:t>
      </w:r>
      <w:r w:rsidR="00472D1C" w:rsidRPr="00472D1C">
        <w:rPr>
          <w:rFonts w:eastAsia="宋体" w:cs="Arial"/>
          <w:b/>
          <w:noProof/>
          <w:sz w:val="22"/>
          <w:szCs w:val="22"/>
          <w:lang w:eastAsia="zh-CN"/>
        </w:rPr>
        <w:t xml:space="preserve">, </w:t>
      </w:r>
      <w:r>
        <w:rPr>
          <w:rFonts w:eastAsia="宋体" w:cs="Arial"/>
          <w:b/>
          <w:noProof/>
          <w:sz w:val="22"/>
          <w:szCs w:val="22"/>
          <w:lang w:eastAsia="zh-CN"/>
        </w:rPr>
        <w:t>8</w:t>
      </w:r>
      <w:r w:rsidRPr="0027611B">
        <w:rPr>
          <w:rFonts w:eastAsia="宋体" w:cs="Arial"/>
          <w:b/>
          <w:noProof/>
          <w:sz w:val="22"/>
          <w:szCs w:val="22"/>
          <w:vertAlign w:val="superscript"/>
          <w:lang w:eastAsia="zh-CN"/>
        </w:rPr>
        <w:t>th</w:t>
      </w:r>
      <w:r>
        <w:rPr>
          <w:rFonts w:eastAsia="宋体" w:cs="Arial"/>
          <w:b/>
          <w:noProof/>
          <w:sz w:val="22"/>
          <w:szCs w:val="22"/>
          <w:lang w:eastAsia="zh-CN"/>
        </w:rPr>
        <w:t xml:space="preserve"> - </w:t>
      </w:r>
      <w:r w:rsidR="00472D1C" w:rsidRPr="00472D1C">
        <w:rPr>
          <w:rFonts w:eastAsia="宋体" w:cs="Arial"/>
          <w:b/>
          <w:noProof/>
          <w:sz w:val="22"/>
          <w:szCs w:val="22"/>
          <w:lang w:eastAsia="zh-CN"/>
        </w:rPr>
        <w:t xml:space="preserve"> </w:t>
      </w:r>
      <w:r>
        <w:rPr>
          <w:rFonts w:eastAsia="宋体" w:cs="Arial"/>
          <w:b/>
          <w:noProof/>
          <w:sz w:val="22"/>
          <w:szCs w:val="22"/>
          <w:lang w:eastAsia="zh-CN"/>
        </w:rPr>
        <w:t>12</w:t>
      </w:r>
      <w:r w:rsidRPr="0027611B">
        <w:rPr>
          <w:rFonts w:eastAsia="宋体" w:cs="Arial"/>
          <w:b/>
          <w:noProof/>
          <w:sz w:val="22"/>
          <w:szCs w:val="22"/>
          <w:vertAlign w:val="superscript"/>
          <w:lang w:eastAsia="zh-CN"/>
        </w:rPr>
        <w:t>th</w:t>
      </w:r>
      <w:r w:rsidR="00472D1C" w:rsidRPr="00472D1C">
        <w:rPr>
          <w:rFonts w:eastAsia="宋体" w:cs="Arial"/>
          <w:b/>
          <w:noProof/>
          <w:sz w:val="22"/>
          <w:szCs w:val="22"/>
          <w:lang w:eastAsia="zh-CN"/>
        </w:rPr>
        <w:t xml:space="preserve"> </w:t>
      </w:r>
      <w:r>
        <w:rPr>
          <w:rFonts w:eastAsia="宋体" w:cs="Arial"/>
          <w:b/>
          <w:noProof/>
          <w:sz w:val="22"/>
          <w:szCs w:val="22"/>
          <w:lang w:eastAsia="zh-CN"/>
        </w:rPr>
        <w:t>April</w:t>
      </w:r>
      <w:r w:rsidR="005F5880">
        <w:rPr>
          <w:rFonts w:eastAsia="宋体" w:cs="Arial"/>
          <w:b/>
          <w:noProof/>
          <w:sz w:val="22"/>
          <w:szCs w:val="22"/>
          <w:lang w:eastAsia="zh-CN"/>
        </w:rPr>
        <w:t>, 2019</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662C69">
        <w:rPr>
          <w:rFonts w:eastAsia="宋体" w:cs="Arial" w:hint="eastAsia"/>
          <w:b/>
          <w:noProof/>
          <w:sz w:val="22"/>
          <w:szCs w:val="22"/>
          <w:lang w:eastAsia="zh-CN"/>
        </w:rPr>
        <w:t xml:space="preserve"> </w:t>
      </w:r>
    </w:p>
    <w:p w:rsidR="00016E05" w:rsidRPr="00870C22" w:rsidRDefault="00016E05" w:rsidP="00296A1D">
      <w:pPr>
        <w:spacing w:after="120"/>
        <w:jc w:val="both"/>
        <w:rPr>
          <w:rFonts w:eastAsia="宋体"/>
          <w:b/>
          <w:sz w:val="24"/>
          <w:lang w:eastAsia="zh-CN"/>
        </w:rPr>
      </w:pPr>
    </w:p>
    <w:p w:rsidR="0027611B" w:rsidRPr="008B351C" w:rsidRDefault="0027611B" w:rsidP="0027611B">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bookmarkStart w:id="2" w:name="Source"/>
      <w:bookmarkEnd w:id="2"/>
      <w:r w:rsidR="00070E89">
        <w:rPr>
          <w:rFonts w:ascii="Arial" w:eastAsia="Times New Roman" w:hAnsi="Arial" w:cs="Arial"/>
          <w:b/>
        </w:rPr>
        <w:t>11.1.3</w:t>
      </w:r>
    </w:p>
    <w:p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27611B">
        <w:rPr>
          <w:rFonts w:ascii="Arial" w:eastAsia="Times New Roman" w:hAnsi="Arial" w:cs="Arial"/>
          <w:b/>
        </w:rPr>
        <w:t>Huawei</w:t>
      </w:r>
      <w:r w:rsidR="006721AF" w:rsidRPr="0027611B">
        <w:rPr>
          <w:rFonts w:ascii="Arial" w:eastAsia="Times New Roman" w:hAnsi="Arial" w:cs="Arial"/>
          <w:b/>
        </w:rPr>
        <w:t>, HiSilicon</w:t>
      </w:r>
      <w:r w:rsidR="004B0860">
        <w:rPr>
          <w:rFonts w:ascii="Arial" w:eastAsia="Times New Roman" w:hAnsi="Arial" w:cs="Arial"/>
        </w:rPr>
        <w:t xml:space="preserve"> </w:t>
      </w:r>
    </w:p>
    <w:p w:rsidR="00997F4A" w:rsidRPr="0027611B"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5150DC" w:rsidRPr="0027611B">
        <w:rPr>
          <w:rFonts w:ascii="Arial" w:eastAsia="宋体" w:hAnsi="Arial" w:cs="Arial"/>
          <w:b/>
          <w:lang w:eastAsia="zh-CN"/>
        </w:rPr>
        <w:t>Bearer mapping in IAB network</w:t>
      </w:r>
    </w:p>
    <w:p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27611B">
        <w:rPr>
          <w:rFonts w:ascii="Arial" w:eastAsia="Times New Roman" w:hAnsi="Arial" w:cs="Arial"/>
          <w:b/>
        </w:rPr>
        <w:t>Discussion and Decision</w:t>
      </w:r>
    </w:p>
    <w:p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rsidR="003D7AE3" w:rsidRDefault="006E29F6" w:rsidP="006E29F6">
      <w:pPr>
        <w:spacing w:after="0"/>
        <w:rPr>
          <w:rFonts w:eastAsia="Times New Roman"/>
          <w:sz w:val="20"/>
        </w:rPr>
      </w:pPr>
      <w:r w:rsidRPr="006E29F6">
        <w:rPr>
          <w:rFonts w:eastAsia="Times New Roman"/>
          <w:sz w:val="20"/>
        </w:rPr>
        <w:t xml:space="preserve">In </w:t>
      </w:r>
      <w:r w:rsidR="00B52449">
        <w:rPr>
          <w:rFonts w:eastAsia="Times New Roman"/>
          <w:sz w:val="20"/>
        </w:rPr>
        <w:t xml:space="preserve">the </w:t>
      </w:r>
      <w:r w:rsidRPr="006E29F6">
        <w:rPr>
          <w:rFonts w:eastAsia="Times New Roman"/>
          <w:sz w:val="20"/>
        </w:rPr>
        <w:t>WI</w:t>
      </w:r>
      <w:r w:rsidR="00B52449">
        <w:rPr>
          <w:rFonts w:eastAsia="Times New Roman"/>
          <w:sz w:val="20"/>
        </w:rPr>
        <w:t>D of integrated access and backhaul for NR</w:t>
      </w:r>
      <w:r w:rsidRPr="006E29F6">
        <w:rPr>
          <w:rFonts w:eastAsia="Times New Roman"/>
          <w:sz w:val="20"/>
        </w:rPr>
        <w:t xml:space="preserve"> </w:t>
      </w:r>
      <w:r w:rsidR="002B7BCD">
        <w:rPr>
          <w:rFonts w:eastAsia="Times New Roman"/>
          <w:sz w:val="20"/>
        </w:rPr>
        <w:fldChar w:fldCharType="begin"/>
      </w:r>
      <w:r w:rsidR="002B7BCD">
        <w:rPr>
          <w:rFonts w:eastAsia="Times New Roman"/>
          <w:sz w:val="20"/>
        </w:rPr>
        <w:instrText xml:space="preserve"> REF _Ref535594540 \r \h </w:instrText>
      </w:r>
      <w:r w:rsidR="002B7BCD">
        <w:rPr>
          <w:rFonts w:eastAsia="Times New Roman"/>
          <w:sz w:val="20"/>
        </w:rPr>
      </w:r>
      <w:r w:rsidR="002B7BCD">
        <w:rPr>
          <w:rFonts w:eastAsia="Times New Roman"/>
          <w:sz w:val="20"/>
        </w:rPr>
        <w:fldChar w:fldCharType="separate"/>
      </w:r>
      <w:r w:rsidR="002B7BCD">
        <w:rPr>
          <w:rFonts w:eastAsia="Times New Roman"/>
          <w:sz w:val="20"/>
        </w:rPr>
        <w:t>[1]</w:t>
      </w:r>
      <w:r w:rsidR="002B7BCD">
        <w:rPr>
          <w:rFonts w:eastAsia="Times New Roman"/>
          <w:sz w:val="20"/>
        </w:rPr>
        <w:fldChar w:fldCharType="end"/>
      </w:r>
      <w:r w:rsidRPr="006E29F6">
        <w:rPr>
          <w:rFonts w:eastAsia="Times New Roman"/>
          <w:sz w:val="20"/>
        </w:rPr>
        <w:t xml:space="preserve">, </w:t>
      </w:r>
      <w:r w:rsidR="003D7AE3">
        <w:rPr>
          <w:rFonts w:eastAsia="Times New Roman"/>
          <w:sz w:val="20"/>
        </w:rPr>
        <w:t xml:space="preserve">the bearer mapping problems in IAB network are included </w:t>
      </w:r>
      <w:r w:rsidR="004B01D5">
        <w:rPr>
          <w:rFonts w:eastAsia="Times New Roman"/>
          <w:sz w:val="20"/>
        </w:rPr>
        <w:t>as following</w:t>
      </w:r>
      <w:r w:rsidR="003D7AE3">
        <w:rPr>
          <w:rFonts w:eastAsia="Times New Roman"/>
          <w:sz w:val="20"/>
        </w:rPr>
        <w:t>, both one to one bearer mapping and many to one bearer mapping should be supported.</w:t>
      </w:r>
    </w:p>
    <w:p w:rsidR="003D7AE3" w:rsidRPr="003D7AE3" w:rsidRDefault="003D7AE3" w:rsidP="003D7AE3">
      <w:pPr>
        <w:numPr>
          <w:ilvl w:val="0"/>
          <w:numId w:val="32"/>
        </w:numPr>
        <w:spacing w:beforeLines="50" w:before="120" w:after="0"/>
        <w:ind w:left="714" w:hanging="357"/>
        <w:rPr>
          <w:rFonts w:eastAsia="Times New Roman"/>
          <w:i/>
          <w:sz w:val="20"/>
        </w:rPr>
      </w:pPr>
      <w:bookmarkStart w:id="4" w:name="_Hlk531191940"/>
      <w:r w:rsidRPr="003D7AE3">
        <w:rPr>
          <w:rFonts w:eastAsia="Times New Roman"/>
          <w:i/>
          <w:sz w:val="20"/>
        </w:rPr>
        <w:t>Specification of an IAB-node following architecture 1a including [RAN2-led, RAN3]</w:t>
      </w:r>
      <w:bookmarkEnd w:id="4"/>
      <w:r w:rsidRPr="003D7AE3">
        <w:rPr>
          <w:rFonts w:eastAsia="Times New Roman"/>
          <w:i/>
          <w:sz w:val="20"/>
        </w:rPr>
        <w:t xml:space="preserve">: </w:t>
      </w:r>
    </w:p>
    <w:p w:rsidR="003D7AE3" w:rsidRPr="003D7AE3" w:rsidRDefault="003D7AE3" w:rsidP="003D7AE3">
      <w:pPr>
        <w:numPr>
          <w:ilvl w:val="1"/>
          <w:numId w:val="32"/>
        </w:numPr>
        <w:spacing w:after="0"/>
        <w:rPr>
          <w:rFonts w:eastAsia="Times New Roman"/>
          <w:i/>
          <w:sz w:val="20"/>
        </w:rPr>
      </w:pPr>
      <w:r w:rsidRPr="003D7AE3">
        <w:rPr>
          <w:rFonts w:eastAsia="Times New Roman"/>
          <w:i/>
          <w:sz w:val="20"/>
        </w:rPr>
        <w:t xml:space="preserve">…. </w:t>
      </w:r>
    </w:p>
    <w:p w:rsidR="003D7AE3" w:rsidRPr="003D7AE3" w:rsidRDefault="003D7AE3" w:rsidP="003D7AE3">
      <w:pPr>
        <w:numPr>
          <w:ilvl w:val="1"/>
          <w:numId w:val="32"/>
        </w:numPr>
        <w:spacing w:after="0"/>
        <w:rPr>
          <w:rFonts w:eastAsia="Times New Roman"/>
          <w:i/>
          <w:sz w:val="20"/>
        </w:rPr>
      </w:pPr>
      <w:r w:rsidRPr="003D7AE3">
        <w:rPr>
          <w:rFonts w:eastAsia="Times New Roman"/>
          <w:i/>
          <w:sz w:val="20"/>
        </w:rPr>
        <w:t>UE-bearer to BH RLC-channel mapping and mapping between ingress and egress BH RLC channels functions for support of one-to-one and many-to-one bearer mapping.</w:t>
      </w:r>
    </w:p>
    <w:p w:rsidR="003D7AE3" w:rsidRPr="003D7AE3" w:rsidRDefault="003D7AE3" w:rsidP="003D7AE3">
      <w:pPr>
        <w:spacing w:after="0"/>
        <w:rPr>
          <w:rFonts w:eastAsia="Times New Roman"/>
          <w:i/>
          <w:sz w:val="20"/>
        </w:rPr>
      </w:pPr>
    </w:p>
    <w:p w:rsidR="003D7AE3" w:rsidRPr="003D7AE3" w:rsidRDefault="003D7AE3" w:rsidP="003D7AE3">
      <w:pPr>
        <w:numPr>
          <w:ilvl w:val="0"/>
          <w:numId w:val="32"/>
        </w:numPr>
        <w:spacing w:after="0"/>
        <w:rPr>
          <w:rFonts w:eastAsia="Times New Roman"/>
          <w:i/>
          <w:sz w:val="20"/>
        </w:rPr>
      </w:pPr>
      <w:r w:rsidRPr="003D7AE3">
        <w:rPr>
          <w:rFonts w:eastAsia="Times New Roman"/>
          <w:i/>
          <w:sz w:val="20"/>
        </w:rPr>
        <w:t>Enhancements to gNB functionality to serve as an IAB-donor following architecture 1a [RAN3, RAN2]</w:t>
      </w:r>
    </w:p>
    <w:p w:rsidR="003D7AE3" w:rsidRPr="003D7AE3" w:rsidRDefault="003D7AE3" w:rsidP="003D7AE3">
      <w:pPr>
        <w:numPr>
          <w:ilvl w:val="1"/>
          <w:numId w:val="32"/>
        </w:numPr>
        <w:spacing w:after="0"/>
        <w:rPr>
          <w:rFonts w:eastAsia="Times New Roman"/>
          <w:i/>
          <w:sz w:val="20"/>
        </w:rPr>
      </w:pPr>
      <w:bookmarkStart w:id="5" w:name="_Hlk531254201"/>
      <w:r w:rsidRPr="003D7AE3">
        <w:rPr>
          <w:rFonts w:eastAsia="Times New Roman"/>
          <w:i/>
          <w:sz w:val="20"/>
        </w:rPr>
        <w:t>…</w:t>
      </w:r>
    </w:p>
    <w:bookmarkEnd w:id="5"/>
    <w:p w:rsidR="003D7AE3" w:rsidRPr="003D7AE3" w:rsidRDefault="003D7AE3" w:rsidP="003D7AE3">
      <w:pPr>
        <w:numPr>
          <w:ilvl w:val="1"/>
          <w:numId w:val="32"/>
        </w:numPr>
        <w:spacing w:afterLines="50" w:after="120"/>
        <w:ind w:left="1434" w:hanging="357"/>
        <w:rPr>
          <w:rFonts w:eastAsia="Times New Roman"/>
          <w:i/>
          <w:sz w:val="20"/>
        </w:rPr>
      </w:pPr>
      <w:r w:rsidRPr="003D7AE3">
        <w:rPr>
          <w:rFonts w:eastAsia="Times New Roman"/>
          <w:i/>
          <w:sz w:val="20"/>
        </w:rPr>
        <w:t xml:space="preserve">Bearer mapping function on gNB DU to map downlink traffic of one or many UE-bearers to a BH RLC-channel [RAN2-led]. </w:t>
      </w:r>
    </w:p>
    <w:p w:rsidR="00771A35" w:rsidRDefault="003D7AE3" w:rsidP="006E29F6">
      <w:pPr>
        <w:spacing w:after="0"/>
        <w:rPr>
          <w:rFonts w:eastAsia="Times New Roman"/>
          <w:sz w:val="20"/>
        </w:rPr>
      </w:pPr>
      <w:r>
        <w:rPr>
          <w:rFonts w:eastAsia="Times New Roman"/>
          <w:sz w:val="20"/>
        </w:rPr>
        <w:t>In this contribution, the bearer mapping function in both IAB node and IAB donor are discussed.</w:t>
      </w:r>
    </w:p>
    <w:p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6" w:name="OLE_LINK16"/>
      <w:bookmarkStart w:id="7" w:name="OLE_LINK17"/>
    </w:p>
    <w:p w:rsidR="00D84AAF" w:rsidRPr="0027611B" w:rsidRDefault="00ED7D28" w:rsidP="00FB3339">
      <w:pPr>
        <w:outlineLvl w:val="1"/>
        <w:rPr>
          <w:sz w:val="20"/>
          <w:u w:val="single"/>
        </w:rPr>
      </w:pPr>
      <w:bookmarkStart w:id="8" w:name="OLE_LINK52"/>
      <w:r w:rsidRPr="0027611B">
        <w:rPr>
          <w:b/>
          <w:sz w:val="20"/>
          <w:u w:val="single"/>
        </w:rPr>
        <w:t>Bearer mapping in the Donor DU</w:t>
      </w:r>
    </w:p>
    <w:bookmarkEnd w:id="8"/>
    <w:p w:rsidR="00D841AA" w:rsidRDefault="003629BA" w:rsidP="00021D3A">
      <w:pPr>
        <w:jc w:val="both"/>
        <w:rPr>
          <w:rFonts w:eastAsiaTheme="minorEastAsia"/>
          <w:sz w:val="20"/>
          <w:lang w:eastAsia="zh-CN"/>
        </w:rPr>
      </w:pPr>
      <w:r>
        <w:rPr>
          <w:rFonts w:eastAsiaTheme="minorEastAsia"/>
          <w:sz w:val="20"/>
          <w:lang w:eastAsia="zh-CN"/>
        </w:rPr>
        <w:t>Considering that</w:t>
      </w:r>
      <w:r>
        <w:rPr>
          <w:sz w:val="20"/>
        </w:rPr>
        <w:t xml:space="preserve"> </w:t>
      </w:r>
      <w:r w:rsidR="006C0946">
        <w:rPr>
          <w:sz w:val="20"/>
        </w:rPr>
        <w:t>d</w:t>
      </w:r>
      <w:r w:rsidR="0018119F">
        <w:rPr>
          <w:sz w:val="20"/>
        </w:rPr>
        <w:t>onor DU is responsible for mapping downlink packets to its backhaul</w:t>
      </w:r>
      <w:r w:rsidR="0027611B">
        <w:rPr>
          <w:sz w:val="20"/>
        </w:rPr>
        <w:t xml:space="preserve"> </w:t>
      </w:r>
      <w:r w:rsidR="001170C3">
        <w:rPr>
          <w:sz w:val="20"/>
        </w:rPr>
        <w:t>(BH)</w:t>
      </w:r>
      <w:r w:rsidR="0027611B">
        <w:rPr>
          <w:sz w:val="20"/>
        </w:rPr>
        <w:t xml:space="preserve"> RLC channel towards child node</w:t>
      </w:r>
      <w:r>
        <w:rPr>
          <w:sz w:val="20"/>
        </w:rPr>
        <w:t xml:space="preserve">, a feasible way to support </w:t>
      </w:r>
      <w:r w:rsidR="0018119F">
        <w:rPr>
          <w:rFonts w:eastAsiaTheme="minorEastAsia"/>
          <w:sz w:val="20"/>
          <w:lang w:eastAsia="zh-CN"/>
        </w:rPr>
        <w:t>both 1:1 and N:1 bear</w:t>
      </w:r>
      <w:r>
        <w:rPr>
          <w:rFonts w:eastAsiaTheme="minorEastAsia"/>
          <w:sz w:val="20"/>
          <w:lang w:eastAsia="zh-CN"/>
        </w:rPr>
        <w:t>er mapping should be designed.</w:t>
      </w:r>
      <w:r w:rsidR="00CB0A95">
        <w:rPr>
          <w:rFonts w:eastAsiaTheme="minorEastAsia"/>
          <w:sz w:val="20"/>
          <w:lang w:eastAsia="zh-CN"/>
        </w:rPr>
        <w:t xml:space="preserve"> </w:t>
      </w:r>
      <w:r w:rsidR="00F8062E">
        <w:rPr>
          <w:rFonts w:eastAsiaTheme="minorEastAsia"/>
          <w:sz w:val="20"/>
          <w:lang w:eastAsia="zh-CN"/>
        </w:rPr>
        <w:t xml:space="preserve">Since the IP based connection is established between donor DU and CU over wired link, donor DU can do bearer mapping based on the QoS related </w:t>
      </w:r>
      <w:r w:rsidR="001170C3">
        <w:rPr>
          <w:rFonts w:eastAsiaTheme="minorEastAsia"/>
          <w:sz w:val="20"/>
          <w:lang w:eastAsia="zh-CN"/>
        </w:rPr>
        <w:t>information</w:t>
      </w:r>
      <w:r w:rsidR="00F8062E">
        <w:rPr>
          <w:rFonts w:eastAsiaTheme="minorEastAsia"/>
          <w:sz w:val="20"/>
          <w:lang w:eastAsia="zh-CN"/>
        </w:rPr>
        <w:t xml:space="preserve"> carried in the IP header of an ingress DL packet, </w:t>
      </w:r>
      <w:r w:rsidR="001170C3">
        <w:rPr>
          <w:rFonts w:eastAsiaTheme="minorEastAsia"/>
          <w:sz w:val="20"/>
          <w:lang w:eastAsia="zh-CN"/>
        </w:rPr>
        <w:t xml:space="preserve">according to some pre-configured mapping rules between the QoS related information and the BH RLC channels. The mentioned QoS related information may be </w:t>
      </w:r>
      <w:r w:rsidR="00F8062E">
        <w:rPr>
          <w:rFonts w:eastAsiaTheme="minorEastAsia"/>
          <w:sz w:val="20"/>
          <w:lang w:eastAsia="zh-CN"/>
        </w:rPr>
        <w:t>the DSCP field for IPv4, or the Flow label field for IPv</w:t>
      </w:r>
      <w:r w:rsidR="001170C3">
        <w:rPr>
          <w:rFonts w:eastAsiaTheme="minorEastAsia"/>
          <w:sz w:val="20"/>
          <w:lang w:eastAsia="zh-CN"/>
        </w:rPr>
        <w:t>6</w:t>
      </w:r>
      <w:r w:rsidR="00F8062E">
        <w:rPr>
          <w:rFonts w:eastAsiaTheme="minorEastAsia"/>
          <w:sz w:val="20"/>
          <w:lang w:eastAsia="zh-CN"/>
        </w:rPr>
        <w:t>.</w:t>
      </w:r>
      <w:r w:rsidR="001170C3">
        <w:rPr>
          <w:rFonts w:eastAsiaTheme="minorEastAsia"/>
          <w:sz w:val="20"/>
          <w:lang w:eastAsia="zh-CN"/>
        </w:rPr>
        <w:t xml:space="preserve"> Such </w:t>
      </w:r>
      <w:r w:rsidR="004377FC">
        <w:rPr>
          <w:rFonts w:eastAsiaTheme="minorEastAsia"/>
          <w:sz w:val="20"/>
          <w:lang w:eastAsia="zh-CN"/>
        </w:rPr>
        <w:t>mapping</w:t>
      </w:r>
      <w:r w:rsidR="004377FC">
        <w:rPr>
          <w:rFonts w:eastAsiaTheme="minorEastAsia" w:hint="eastAsia"/>
          <w:sz w:val="20"/>
          <w:lang w:eastAsia="zh-CN"/>
        </w:rPr>
        <w:t xml:space="preserve"> </w:t>
      </w:r>
      <w:r w:rsidR="001170C3">
        <w:rPr>
          <w:rFonts w:eastAsiaTheme="minorEastAsia"/>
          <w:sz w:val="20"/>
          <w:lang w:eastAsia="zh-CN"/>
        </w:rPr>
        <w:t>method</w:t>
      </w:r>
      <w:r w:rsidR="004377FC">
        <w:rPr>
          <w:rFonts w:eastAsiaTheme="minorEastAsia"/>
          <w:sz w:val="20"/>
          <w:lang w:eastAsia="zh-CN"/>
        </w:rPr>
        <w:t xml:space="preserve"> is suit for N:1 bearer mapping case.</w:t>
      </w:r>
      <w:r w:rsidR="00C32737">
        <w:rPr>
          <w:rFonts w:eastAsiaTheme="minorEastAsia"/>
          <w:sz w:val="20"/>
          <w:lang w:eastAsia="zh-CN"/>
        </w:rPr>
        <w:t xml:space="preserve"> </w:t>
      </w:r>
    </w:p>
    <w:p w:rsidR="002171C9" w:rsidRDefault="00C32737" w:rsidP="00021D3A">
      <w:pPr>
        <w:jc w:val="both"/>
        <w:rPr>
          <w:rFonts w:eastAsiaTheme="minorEastAsia"/>
          <w:sz w:val="20"/>
          <w:lang w:eastAsia="zh-CN"/>
        </w:rPr>
      </w:pPr>
      <w:r>
        <w:rPr>
          <w:rFonts w:eastAsiaTheme="minorEastAsia"/>
          <w:sz w:val="20"/>
          <w:lang w:eastAsia="zh-CN"/>
        </w:rPr>
        <w:t>F</w:t>
      </w:r>
      <w:r w:rsidR="003629BA">
        <w:rPr>
          <w:rFonts w:eastAsiaTheme="minorEastAsia"/>
          <w:sz w:val="20"/>
          <w:lang w:eastAsia="zh-CN"/>
        </w:rPr>
        <w:t xml:space="preserve">or the 1:1 bearer mapping case, </w:t>
      </w:r>
      <w:r w:rsidR="004377FC">
        <w:rPr>
          <w:rFonts w:eastAsiaTheme="minorEastAsia" w:hint="eastAsia"/>
          <w:sz w:val="20"/>
          <w:lang w:eastAsia="zh-CN"/>
        </w:rPr>
        <w:t>t</w:t>
      </w:r>
      <w:r w:rsidR="00021D3A">
        <w:rPr>
          <w:rFonts w:eastAsiaTheme="minorEastAsia"/>
          <w:sz w:val="20"/>
          <w:lang w:eastAsia="zh-CN"/>
        </w:rPr>
        <w:t>he donor DU should be provided with enough information about UE bearer from an ingress</w:t>
      </w:r>
      <w:r w:rsidR="004377FC">
        <w:rPr>
          <w:rFonts w:eastAsiaTheme="minorEastAsia"/>
          <w:sz w:val="20"/>
          <w:lang w:eastAsia="zh-CN"/>
        </w:rPr>
        <w:t xml:space="preserve"> DL packet</w:t>
      </w:r>
      <w:r>
        <w:rPr>
          <w:rFonts w:eastAsiaTheme="minorEastAsia"/>
          <w:sz w:val="20"/>
          <w:lang w:eastAsia="zh-CN"/>
        </w:rPr>
        <w:t>.</w:t>
      </w:r>
      <w:r w:rsidR="00203806">
        <w:rPr>
          <w:rFonts w:eastAsiaTheme="minorEastAsia"/>
          <w:sz w:val="20"/>
          <w:lang w:eastAsia="zh-CN"/>
        </w:rPr>
        <w:t xml:space="preserve"> </w:t>
      </w:r>
      <w:r>
        <w:rPr>
          <w:rFonts w:eastAsiaTheme="minorEastAsia"/>
          <w:sz w:val="20"/>
          <w:lang w:eastAsia="zh-CN"/>
        </w:rPr>
        <w:t>However,</w:t>
      </w:r>
      <w:r w:rsidR="004377FC">
        <w:rPr>
          <w:rFonts w:eastAsiaTheme="minorEastAsia"/>
          <w:sz w:val="20"/>
          <w:lang w:eastAsia="zh-CN"/>
        </w:rPr>
        <w:t xml:space="preserve"> neither the DSCP</w:t>
      </w:r>
      <w:r>
        <w:rPr>
          <w:rFonts w:eastAsiaTheme="minorEastAsia"/>
          <w:sz w:val="20"/>
          <w:lang w:eastAsia="zh-CN"/>
        </w:rPr>
        <w:t xml:space="preserve"> </w:t>
      </w:r>
      <w:r w:rsidR="00D07AE7">
        <w:rPr>
          <w:rFonts w:eastAsiaTheme="minorEastAsia"/>
          <w:sz w:val="20"/>
          <w:lang w:eastAsia="zh-CN"/>
        </w:rPr>
        <w:t>(8 bits)</w:t>
      </w:r>
      <w:r>
        <w:rPr>
          <w:rFonts w:eastAsiaTheme="minorEastAsia"/>
          <w:sz w:val="20"/>
          <w:lang w:eastAsia="zh-CN"/>
        </w:rPr>
        <w:t xml:space="preserve"> </w:t>
      </w:r>
      <w:r w:rsidR="004377FC">
        <w:rPr>
          <w:rFonts w:eastAsiaTheme="minorEastAsia"/>
          <w:sz w:val="20"/>
          <w:lang w:eastAsia="zh-CN"/>
        </w:rPr>
        <w:t>nor the Flow label</w:t>
      </w:r>
      <w:r w:rsidR="006C0946">
        <w:rPr>
          <w:rFonts w:eastAsiaTheme="minorEastAsia"/>
          <w:sz w:val="20"/>
          <w:lang w:eastAsia="zh-CN"/>
        </w:rPr>
        <w:t xml:space="preserve"> </w:t>
      </w:r>
      <w:r w:rsidR="00D07AE7">
        <w:rPr>
          <w:rFonts w:eastAsiaTheme="minorEastAsia"/>
          <w:sz w:val="20"/>
          <w:lang w:eastAsia="zh-CN"/>
        </w:rPr>
        <w:t>(20 bits, only suit for IPv6)</w:t>
      </w:r>
      <w:r w:rsidR="004377FC">
        <w:rPr>
          <w:rFonts w:eastAsiaTheme="minorEastAsia"/>
          <w:sz w:val="20"/>
          <w:lang w:eastAsia="zh-CN"/>
        </w:rPr>
        <w:t xml:space="preserve"> is enough to indicate a </w:t>
      </w:r>
      <w:r>
        <w:rPr>
          <w:rFonts w:eastAsiaTheme="minorEastAsia"/>
          <w:sz w:val="20"/>
          <w:lang w:eastAsia="zh-CN"/>
        </w:rPr>
        <w:t>unique</w:t>
      </w:r>
      <w:r w:rsidR="004377FC">
        <w:rPr>
          <w:rFonts w:eastAsiaTheme="minorEastAsia"/>
          <w:sz w:val="20"/>
          <w:lang w:eastAsia="zh-CN"/>
        </w:rPr>
        <w:t xml:space="preserve"> UE bearer</w:t>
      </w:r>
      <w:r>
        <w:rPr>
          <w:rFonts w:eastAsiaTheme="minorEastAsia"/>
          <w:sz w:val="20"/>
          <w:lang w:eastAsia="zh-CN"/>
        </w:rPr>
        <w:t xml:space="preserve"> in the serving area of an IAB donor</w:t>
      </w:r>
      <w:r w:rsidR="001B7B2F">
        <w:rPr>
          <w:rFonts w:eastAsiaTheme="minorEastAsia"/>
          <w:sz w:val="20"/>
          <w:lang w:eastAsia="zh-CN"/>
        </w:rPr>
        <w:t>, since at least 22 bits is needed even for identifying a unique UE bearer in one cell</w:t>
      </w:r>
      <w:r w:rsidR="001C61CD">
        <w:rPr>
          <w:rFonts w:eastAsiaTheme="minorEastAsia"/>
          <w:sz w:val="20"/>
          <w:lang w:eastAsia="zh-CN"/>
        </w:rPr>
        <w:t xml:space="preserve"> </w:t>
      </w:r>
      <w:r w:rsidR="001B7B2F">
        <w:rPr>
          <w:rFonts w:eastAsiaTheme="minorEastAsia"/>
          <w:sz w:val="20"/>
          <w:lang w:eastAsia="zh-CN"/>
        </w:rPr>
        <w:t>(16</w:t>
      </w:r>
      <w:r w:rsidR="001C61CD">
        <w:rPr>
          <w:rFonts w:eastAsiaTheme="minorEastAsia"/>
          <w:sz w:val="20"/>
          <w:lang w:eastAsia="zh-CN"/>
        </w:rPr>
        <w:t xml:space="preserve"> </w:t>
      </w:r>
      <w:r w:rsidR="001B7B2F">
        <w:rPr>
          <w:rFonts w:eastAsiaTheme="minorEastAsia"/>
          <w:sz w:val="20"/>
          <w:lang w:eastAsia="zh-CN"/>
        </w:rPr>
        <w:t>bits C</w:t>
      </w:r>
      <w:r w:rsidR="001C61CD">
        <w:rPr>
          <w:rFonts w:eastAsiaTheme="minorEastAsia"/>
          <w:sz w:val="20"/>
          <w:lang w:eastAsia="zh-CN"/>
        </w:rPr>
        <w:t>-</w:t>
      </w:r>
      <w:r w:rsidR="001B7B2F">
        <w:rPr>
          <w:rFonts w:eastAsiaTheme="minorEastAsia"/>
          <w:sz w:val="20"/>
          <w:lang w:eastAsia="zh-CN"/>
        </w:rPr>
        <w:t>RNTI+6</w:t>
      </w:r>
      <w:r w:rsidR="001C61CD">
        <w:rPr>
          <w:rFonts w:eastAsiaTheme="minorEastAsia"/>
          <w:sz w:val="20"/>
          <w:lang w:eastAsia="zh-CN"/>
        </w:rPr>
        <w:t xml:space="preserve"> </w:t>
      </w:r>
      <w:r w:rsidR="001B7B2F">
        <w:rPr>
          <w:rFonts w:eastAsiaTheme="minorEastAsia"/>
          <w:sz w:val="20"/>
          <w:lang w:eastAsia="zh-CN"/>
        </w:rPr>
        <w:t>bits LCID)</w:t>
      </w:r>
      <w:r w:rsidR="00203806">
        <w:rPr>
          <w:rFonts w:eastAsiaTheme="minorEastAsia"/>
          <w:sz w:val="20"/>
          <w:lang w:eastAsia="zh-CN"/>
        </w:rPr>
        <w:t>.</w:t>
      </w:r>
      <w:r w:rsidR="00D841AA">
        <w:rPr>
          <w:rFonts w:eastAsiaTheme="minorEastAsia"/>
          <w:sz w:val="20"/>
          <w:lang w:eastAsia="zh-CN"/>
        </w:rPr>
        <w:t xml:space="preserve"> </w:t>
      </w:r>
      <w:r w:rsidR="00203806">
        <w:rPr>
          <w:rFonts w:eastAsiaTheme="minorEastAsia" w:hint="eastAsia"/>
          <w:sz w:val="20"/>
          <w:lang w:eastAsia="zh-CN"/>
        </w:rPr>
        <w:t xml:space="preserve"> </w:t>
      </w:r>
    </w:p>
    <w:p w:rsidR="00631142" w:rsidRPr="00FB3339" w:rsidRDefault="00631142" w:rsidP="00FB3339">
      <w:pPr>
        <w:pStyle w:val="afff3"/>
        <w:spacing w:before="180"/>
        <w:rPr>
          <w:rFonts w:eastAsiaTheme="minorEastAsia"/>
          <w:b/>
          <w:lang w:eastAsia="zh-CN"/>
        </w:rPr>
      </w:pPr>
      <w:r w:rsidRPr="007D25D1">
        <w:rPr>
          <w:rFonts w:eastAsiaTheme="minorEastAsia"/>
          <w:b/>
          <w:lang w:eastAsia="zh-CN"/>
        </w:rPr>
        <w:t>O</w:t>
      </w:r>
      <w:r w:rsidRPr="007D25D1">
        <w:rPr>
          <w:rFonts w:eastAsiaTheme="minorEastAsia" w:hint="eastAsia"/>
          <w:b/>
          <w:lang w:eastAsia="zh-CN"/>
        </w:rPr>
        <w:t xml:space="preserve">bservation </w:t>
      </w:r>
      <w:r w:rsidRPr="00F3407C">
        <w:rPr>
          <w:rFonts w:eastAsiaTheme="minorEastAsia"/>
          <w:b/>
          <w:lang w:eastAsia="zh-CN"/>
        </w:rPr>
        <w:t>1:</w:t>
      </w:r>
      <w:r w:rsidRPr="00FB3339">
        <w:rPr>
          <w:b/>
          <w:bCs/>
          <w:lang w:eastAsia="ja-JP"/>
        </w:rPr>
        <w:t xml:space="preserve"> </w:t>
      </w:r>
      <w:r w:rsidRPr="00FB3339">
        <w:rPr>
          <w:rFonts w:cs="Times New Roman"/>
          <w:b/>
          <w:bCs/>
          <w:lang w:eastAsia="ja-JP"/>
        </w:rPr>
        <w:t>At least 22bits are need</w:t>
      </w:r>
      <w:r w:rsidR="001C61CD">
        <w:rPr>
          <w:rFonts w:cs="Times New Roman"/>
          <w:b/>
          <w:bCs/>
          <w:lang w:eastAsia="ja-JP"/>
        </w:rPr>
        <w:t>ed</w:t>
      </w:r>
      <w:r w:rsidRPr="00FB3339">
        <w:rPr>
          <w:rFonts w:cs="Times New Roman"/>
          <w:b/>
          <w:bCs/>
          <w:lang w:eastAsia="ja-JP"/>
        </w:rPr>
        <w:t xml:space="preserve"> to uniquely identify the UE bearer</w:t>
      </w:r>
      <w:r w:rsidR="001C61CD">
        <w:rPr>
          <w:rFonts w:cs="Times New Roman"/>
          <w:b/>
          <w:bCs/>
          <w:lang w:eastAsia="ja-JP"/>
        </w:rPr>
        <w:t>s</w:t>
      </w:r>
      <w:r w:rsidRPr="00FB3339">
        <w:rPr>
          <w:rFonts w:cs="Times New Roman"/>
          <w:b/>
          <w:bCs/>
          <w:lang w:eastAsia="ja-JP"/>
        </w:rPr>
        <w:t xml:space="preserve"> within a certain access IAB node, at donor DU</w:t>
      </w:r>
      <w:r w:rsidR="001C61CD">
        <w:rPr>
          <w:rFonts w:cs="Times New Roman"/>
          <w:b/>
          <w:bCs/>
          <w:lang w:eastAsia="ja-JP"/>
        </w:rPr>
        <w:t>,</w:t>
      </w:r>
      <w:r w:rsidRPr="00FB3339">
        <w:rPr>
          <w:rFonts w:cs="Times New Roman"/>
          <w:b/>
          <w:bCs/>
          <w:lang w:eastAsia="ja-JP"/>
        </w:rPr>
        <w:t xml:space="preserve"> for downstream 1:1 bearer mapping.</w:t>
      </w:r>
    </w:p>
    <w:p w:rsidR="00BE7134" w:rsidRDefault="00BE7134" w:rsidP="00BE7134">
      <w:pPr>
        <w:spacing w:after="0"/>
        <w:jc w:val="both"/>
        <w:rPr>
          <w:rFonts w:eastAsiaTheme="minorEastAsia"/>
          <w:b/>
          <w:sz w:val="20"/>
          <w:lang w:eastAsia="zh-CN"/>
        </w:rPr>
      </w:pPr>
      <w:r w:rsidRPr="00391543">
        <w:rPr>
          <w:b/>
          <w:sz w:val="20"/>
        </w:rPr>
        <w:t xml:space="preserve">Observation </w:t>
      </w:r>
      <w:r w:rsidR="00631142">
        <w:rPr>
          <w:b/>
          <w:sz w:val="20"/>
        </w:rPr>
        <w:t>2</w:t>
      </w:r>
      <w:r w:rsidRPr="00391543">
        <w:rPr>
          <w:b/>
          <w:sz w:val="20"/>
        </w:rPr>
        <w:t xml:space="preserve">: </w:t>
      </w:r>
      <w:r>
        <w:rPr>
          <w:b/>
          <w:sz w:val="20"/>
        </w:rPr>
        <w:t>T</w:t>
      </w:r>
      <w:r w:rsidRPr="008343D8">
        <w:rPr>
          <w:b/>
          <w:sz w:val="20"/>
        </w:rPr>
        <w:t xml:space="preserve">he donor DU </w:t>
      </w:r>
      <w:r>
        <w:rPr>
          <w:rFonts w:eastAsiaTheme="minorEastAsia" w:hint="eastAsia"/>
          <w:b/>
          <w:sz w:val="20"/>
          <w:lang w:eastAsia="zh-CN"/>
        </w:rPr>
        <w:t>can do DL</w:t>
      </w:r>
      <w:r>
        <w:rPr>
          <w:b/>
          <w:sz w:val="20"/>
        </w:rPr>
        <w:t xml:space="preserve"> bearer mapping according to the mapping rules between the DSCP</w:t>
      </w:r>
      <w:r>
        <w:rPr>
          <w:rFonts w:eastAsiaTheme="minorEastAsia" w:hint="eastAsia"/>
          <w:b/>
          <w:sz w:val="20"/>
          <w:lang w:eastAsia="zh-CN"/>
        </w:rPr>
        <w:t>/</w:t>
      </w:r>
      <w:r>
        <w:rPr>
          <w:rFonts w:eastAsiaTheme="minorEastAsia"/>
          <w:b/>
          <w:sz w:val="20"/>
          <w:lang w:eastAsia="zh-CN"/>
        </w:rPr>
        <w:t>flow label and the BH RLC channel, such solution is suit for N:1 bearer mapping but not 1:1 bearer mapping, due to that neither the DSCP nor the flow label has enough length to indicate a unique UE bearer.</w:t>
      </w:r>
    </w:p>
    <w:p w:rsidR="00BB26FB" w:rsidRDefault="00BB26FB" w:rsidP="00BB26FB">
      <w:pPr>
        <w:pStyle w:val="afff3"/>
        <w:spacing w:before="180"/>
        <w:rPr>
          <w:b/>
          <w:lang w:eastAsia="zh-CN"/>
        </w:rPr>
      </w:pPr>
      <w:r>
        <w:rPr>
          <w:b/>
          <w:lang w:eastAsia="zh-CN"/>
        </w:rPr>
        <w:t>Proposal 1: DSCP</w:t>
      </w:r>
      <w:r>
        <w:rPr>
          <w:rFonts w:hint="eastAsia"/>
          <w:b/>
          <w:lang w:eastAsia="zh-CN"/>
        </w:rPr>
        <w:t xml:space="preserve">/flow label based bearer mapping </w:t>
      </w:r>
      <w:r>
        <w:rPr>
          <w:b/>
          <w:lang w:eastAsia="zh-CN"/>
        </w:rPr>
        <w:t>is not enough to</w:t>
      </w:r>
      <w:r>
        <w:rPr>
          <w:rFonts w:hint="eastAsia"/>
          <w:b/>
          <w:lang w:eastAsia="zh-CN"/>
        </w:rPr>
        <w:t xml:space="preserve"> supported </w:t>
      </w:r>
      <w:r>
        <w:rPr>
          <w:b/>
          <w:lang w:eastAsia="zh-CN"/>
        </w:rPr>
        <w:t>unified design</w:t>
      </w:r>
      <w:r w:rsidR="00B00269">
        <w:rPr>
          <w:b/>
          <w:lang w:eastAsia="zh-CN"/>
        </w:rPr>
        <w:t>, at</w:t>
      </w:r>
      <w:r>
        <w:rPr>
          <w:rFonts w:hint="eastAsia"/>
          <w:b/>
          <w:lang w:eastAsia="zh-CN"/>
        </w:rPr>
        <w:t xml:space="preserve"> the donor DU.</w:t>
      </w:r>
    </w:p>
    <w:p w:rsidR="00203806" w:rsidRPr="0018119F" w:rsidRDefault="002171C9" w:rsidP="00FB3339">
      <w:pPr>
        <w:spacing w:beforeLines="50" w:before="12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last </w:t>
      </w:r>
      <w:r>
        <w:rPr>
          <w:rFonts w:eastAsiaTheme="minorEastAsia"/>
          <w:sz w:val="20"/>
          <w:lang w:eastAsia="zh-CN"/>
        </w:rPr>
        <w:t>RAN2 #104meeting</w:t>
      </w:r>
      <w:r>
        <w:rPr>
          <w:rFonts w:eastAsiaTheme="minorEastAsia" w:hint="eastAsia"/>
          <w:sz w:val="20"/>
          <w:lang w:eastAsia="zh-CN"/>
        </w:rPr>
        <w:t>,</w:t>
      </w:r>
      <w:r>
        <w:rPr>
          <w:rFonts w:eastAsiaTheme="minorEastAsia"/>
          <w:sz w:val="20"/>
          <w:lang w:eastAsia="zh-CN"/>
        </w:rPr>
        <w:t xml:space="preserve"> the following two agreements are reached: </w:t>
      </w:r>
      <w:r w:rsidRPr="002171C9">
        <w:rPr>
          <w:rFonts w:eastAsiaTheme="minorEastAsia"/>
          <w:sz w:val="20"/>
          <w:szCs w:val="21"/>
          <w:lang w:eastAsia="zh-CN"/>
        </w:rPr>
        <w:t>“</w:t>
      </w:r>
      <w:r w:rsidRPr="002171C9">
        <w:rPr>
          <w:b/>
          <w:i/>
          <w:sz w:val="20"/>
          <w:szCs w:val="21"/>
        </w:rPr>
        <w:t>Confirm that GTP-U is included in the UP stack for F1-U</w:t>
      </w:r>
      <w:r w:rsidRPr="002171C9">
        <w:rPr>
          <w:i/>
          <w:sz w:val="20"/>
          <w:szCs w:val="21"/>
          <w:lang w:val="en-US"/>
        </w:rPr>
        <w:t>;</w:t>
      </w:r>
      <w:r>
        <w:rPr>
          <w:i/>
          <w:sz w:val="20"/>
          <w:szCs w:val="21"/>
          <w:lang w:val="en-US"/>
        </w:rPr>
        <w:t xml:space="preserve"> </w:t>
      </w:r>
      <w:r w:rsidRPr="002171C9">
        <w:rPr>
          <w:b/>
          <w:i/>
          <w:sz w:val="20"/>
          <w:szCs w:val="21"/>
          <w:lang w:val="en-US"/>
        </w:rPr>
        <w:t>The Rel.16 IAB WI focuses on only “IP termination at Access IAB node</w:t>
      </w:r>
      <w:r w:rsidR="007D5BCD" w:rsidRPr="002171C9">
        <w:rPr>
          <w:i/>
          <w:sz w:val="20"/>
          <w:szCs w:val="21"/>
          <w:lang w:val="en-US"/>
        </w:rPr>
        <w:t>;</w:t>
      </w:r>
      <w:r w:rsidR="00824908" w:rsidRPr="00FB3339">
        <w:rPr>
          <w:sz w:val="20"/>
          <w:szCs w:val="21"/>
          <w:lang w:val="en-US"/>
        </w:rPr>
        <w:t>”</w:t>
      </w:r>
      <w:r w:rsidR="00824908">
        <w:rPr>
          <w:i/>
          <w:sz w:val="20"/>
          <w:szCs w:val="21"/>
          <w:lang w:val="en-US"/>
        </w:rPr>
        <w:t xml:space="preserve"> </w:t>
      </w:r>
      <w:r w:rsidR="002B7BCD" w:rsidRPr="002B7BCD">
        <w:rPr>
          <w:sz w:val="20"/>
          <w:szCs w:val="21"/>
          <w:lang w:val="en-US"/>
        </w:rPr>
        <w:fldChar w:fldCharType="begin"/>
      </w:r>
      <w:r w:rsidR="002B7BCD" w:rsidRPr="002B7BCD">
        <w:rPr>
          <w:sz w:val="20"/>
          <w:szCs w:val="21"/>
          <w:lang w:val="en-US"/>
        </w:rPr>
        <w:instrText xml:space="preserve"> REF _Ref535594524 \r \h </w:instrText>
      </w:r>
      <w:r w:rsidR="002B7BCD">
        <w:rPr>
          <w:sz w:val="20"/>
          <w:szCs w:val="21"/>
          <w:lang w:val="en-US"/>
        </w:rPr>
        <w:instrText xml:space="preserve"> \* MERGEFORMAT </w:instrText>
      </w:r>
      <w:r w:rsidR="002B7BCD" w:rsidRPr="002B7BCD">
        <w:rPr>
          <w:sz w:val="20"/>
          <w:szCs w:val="21"/>
          <w:lang w:val="en-US"/>
        </w:rPr>
      </w:r>
      <w:r w:rsidR="002B7BCD" w:rsidRPr="002B7BCD">
        <w:rPr>
          <w:sz w:val="20"/>
          <w:szCs w:val="21"/>
          <w:lang w:val="en-US"/>
        </w:rPr>
        <w:fldChar w:fldCharType="separate"/>
      </w:r>
      <w:r w:rsidR="002B7BCD" w:rsidRPr="002B7BCD">
        <w:rPr>
          <w:sz w:val="20"/>
          <w:szCs w:val="21"/>
          <w:lang w:val="en-US"/>
        </w:rPr>
        <w:t>[2]</w:t>
      </w:r>
      <w:r w:rsidR="002B7BCD" w:rsidRPr="002B7BCD">
        <w:rPr>
          <w:sz w:val="20"/>
          <w:szCs w:val="21"/>
          <w:lang w:val="en-US"/>
        </w:rPr>
        <w:fldChar w:fldCharType="end"/>
      </w:r>
      <w:r w:rsidR="00E00E4D">
        <w:rPr>
          <w:rFonts w:eastAsiaTheme="minorEastAsia" w:hint="eastAsia"/>
          <w:sz w:val="20"/>
          <w:lang w:eastAsia="zh-CN"/>
        </w:rPr>
        <w:t xml:space="preserve">. </w:t>
      </w:r>
      <w:r w:rsidR="00E00E4D">
        <w:rPr>
          <w:rFonts w:eastAsiaTheme="minorEastAsia"/>
          <w:sz w:val="20"/>
          <w:lang w:eastAsia="zh-CN"/>
        </w:rPr>
        <w:t>Since the GT</w:t>
      </w:r>
      <w:r w:rsidR="00B00269">
        <w:rPr>
          <w:rFonts w:eastAsiaTheme="minorEastAsia"/>
          <w:sz w:val="20"/>
          <w:lang w:eastAsia="zh-CN"/>
        </w:rPr>
        <w:t>P</w:t>
      </w:r>
      <w:r w:rsidR="00E00E4D">
        <w:rPr>
          <w:rFonts w:eastAsiaTheme="minorEastAsia"/>
          <w:sz w:val="20"/>
          <w:lang w:eastAsia="zh-CN"/>
        </w:rPr>
        <w:t xml:space="preserve"> tunnel in F1-U is one to one mapped to the UE DRB, if the GTP</w:t>
      </w:r>
      <w:r w:rsidR="00EB4A39">
        <w:rPr>
          <w:rFonts w:eastAsiaTheme="minorEastAsia"/>
          <w:sz w:val="20"/>
          <w:lang w:eastAsia="zh-CN"/>
        </w:rPr>
        <w:t>-U</w:t>
      </w:r>
      <w:r w:rsidR="00E00E4D">
        <w:rPr>
          <w:rFonts w:eastAsiaTheme="minorEastAsia"/>
          <w:sz w:val="20"/>
          <w:lang w:eastAsia="zh-CN"/>
        </w:rPr>
        <w:t xml:space="preserve"> TEID</w:t>
      </w:r>
      <w:r w:rsidR="006C0946">
        <w:rPr>
          <w:rFonts w:eastAsiaTheme="minorEastAsia"/>
          <w:sz w:val="20"/>
          <w:lang w:eastAsia="zh-CN"/>
        </w:rPr>
        <w:t xml:space="preserve"> (</w:t>
      </w:r>
      <w:r w:rsidR="006C0946" w:rsidRPr="006C0946">
        <w:rPr>
          <w:rFonts w:eastAsiaTheme="minorEastAsia"/>
          <w:sz w:val="20"/>
          <w:lang w:eastAsia="zh-CN"/>
        </w:rPr>
        <w:t>4 bytes</w:t>
      </w:r>
      <w:r w:rsidR="006C0946">
        <w:rPr>
          <w:rFonts w:eastAsiaTheme="minorEastAsia"/>
          <w:sz w:val="20"/>
          <w:lang w:eastAsia="zh-CN"/>
        </w:rPr>
        <w:t>)</w:t>
      </w:r>
      <w:r w:rsidR="00E00E4D">
        <w:rPr>
          <w:rFonts w:eastAsiaTheme="minorEastAsia"/>
          <w:sz w:val="20"/>
          <w:lang w:eastAsia="zh-CN"/>
        </w:rPr>
        <w:t xml:space="preserve"> of F1-U between the IAB-DU and CU is visible to the donor DU, it is feasible to support 1:1 bearer mapping in donor DU. The donor DU can identify a UE bearer through the “</w:t>
      </w:r>
      <w:r>
        <w:rPr>
          <w:rFonts w:eastAsiaTheme="minorEastAsia"/>
          <w:sz w:val="20"/>
          <w:lang w:eastAsia="zh-CN"/>
        </w:rPr>
        <w:t>GTP</w:t>
      </w:r>
      <w:r w:rsidR="00EB4A39">
        <w:rPr>
          <w:rFonts w:eastAsiaTheme="minorEastAsia"/>
          <w:sz w:val="20"/>
          <w:lang w:eastAsia="zh-CN"/>
        </w:rPr>
        <w:t>-U</w:t>
      </w:r>
      <w:r>
        <w:rPr>
          <w:rFonts w:eastAsiaTheme="minorEastAsia"/>
          <w:sz w:val="20"/>
          <w:lang w:eastAsia="zh-CN"/>
        </w:rPr>
        <w:t xml:space="preserve"> TEID</w:t>
      </w:r>
      <w:r w:rsidR="006C0946">
        <w:rPr>
          <w:rFonts w:eastAsiaTheme="minorEastAsia"/>
          <w:sz w:val="20"/>
          <w:lang w:eastAsia="zh-CN"/>
        </w:rPr>
        <w:t xml:space="preserve"> </w:t>
      </w:r>
      <w:r>
        <w:rPr>
          <w:rFonts w:eastAsiaTheme="minorEastAsia"/>
          <w:sz w:val="20"/>
          <w:lang w:eastAsia="zh-CN"/>
        </w:rPr>
        <w:t>+</w:t>
      </w:r>
      <w:r w:rsidR="006C0946">
        <w:rPr>
          <w:rFonts w:eastAsiaTheme="minorEastAsia"/>
          <w:sz w:val="20"/>
          <w:lang w:eastAsia="zh-CN"/>
        </w:rPr>
        <w:t xml:space="preserve"> </w:t>
      </w:r>
      <w:r>
        <w:rPr>
          <w:rFonts w:eastAsiaTheme="minorEastAsia"/>
          <w:sz w:val="20"/>
          <w:lang w:eastAsia="zh-CN"/>
        </w:rPr>
        <w:t xml:space="preserve">IP address of </w:t>
      </w:r>
      <w:r w:rsidR="006C0946">
        <w:rPr>
          <w:rFonts w:eastAsiaTheme="minorEastAsia"/>
          <w:sz w:val="20"/>
          <w:lang w:eastAsia="zh-CN"/>
        </w:rPr>
        <w:t xml:space="preserve">the destination </w:t>
      </w:r>
      <w:r>
        <w:rPr>
          <w:rFonts w:eastAsiaTheme="minorEastAsia"/>
          <w:sz w:val="20"/>
          <w:lang w:eastAsia="zh-CN"/>
        </w:rPr>
        <w:t>IAB node</w:t>
      </w:r>
      <w:r w:rsidR="00E00E4D">
        <w:rPr>
          <w:rFonts w:eastAsiaTheme="minorEastAsia"/>
          <w:sz w:val="20"/>
          <w:lang w:eastAsia="zh-CN"/>
        </w:rPr>
        <w:t>” carried in an ingress DL packet</w:t>
      </w:r>
      <w:r w:rsidR="006C0946">
        <w:rPr>
          <w:rFonts w:eastAsiaTheme="minorEastAsia"/>
          <w:sz w:val="20"/>
          <w:lang w:eastAsia="zh-CN"/>
        </w:rPr>
        <w:t xml:space="preserve"> from donor CU</w:t>
      </w:r>
      <w:r w:rsidR="00E00E4D">
        <w:rPr>
          <w:rFonts w:eastAsiaTheme="minorEastAsia"/>
          <w:sz w:val="20"/>
          <w:lang w:eastAsia="zh-CN"/>
        </w:rPr>
        <w:t>, and map the UE bearer to a unique RLC channel in its backhaul link toward its child node.</w:t>
      </w:r>
    </w:p>
    <w:p w:rsidR="00916050" w:rsidRPr="00990E10" w:rsidRDefault="00B00269" w:rsidP="00FB3339">
      <w:pPr>
        <w:pStyle w:val="afff3"/>
        <w:spacing w:before="180"/>
        <w:rPr>
          <w:rFonts w:eastAsiaTheme="minorEastAsia"/>
          <w:b/>
          <w:lang w:eastAsia="zh-CN"/>
        </w:rPr>
      </w:pPr>
      <w:r>
        <w:rPr>
          <w:b/>
        </w:rPr>
        <w:t>Proposal 2</w:t>
      </w:r>
      <w:r w:rsidR="008343D8">
        <w:rPr>
          <w:rFonts w:eastAsiaTheme="minorEastAsia"/>
          <w:b/>
          <w:lang w:eastAsia="zh-CN"/>
        </w:rPr>
        <w:t xml:space="preserve">: If </w:t>
      </w:r>
      <w:r>
        <w:rPr>
          <w:rFonts w:eastAsiaTheme="minorEastAsia"/>
          <w:b/>
          <w:lang w:eastAsia="zh-CN"/>
        </w:rPr>
        <w:t xml:space="preserve">the </w:t>
      </w:r>
      <w:r w:rsidR="00786A21">
        <w:rPr>
          <w:rFonts w:eastAsiaTheme="minorEastAsia"/>
          <w:b/>
          <w:lang w:eastAsia="zh-CN"/>
        </w:rPr>
        <w:t>GTP-U</w:t>
      </w:r>
      <w:r w:rsidR="008343D8">
        <w:rPr>
          <w:rFonts w:eastAsiaTheme="minorEastAsia"/>
          <w:b/>
          <w:lang w:eastAsia="zh-CN"/>
        </w:rPr>
        <w:t xml:space="preserve"> TEID is visible to the </w:t>
      </w:r>
      <w:r>
        <w:rPr>
          <w:rFonts w:eastAsiaTheme="minorEastAsia"/>
          <w:b/>
          <w:lang w:eastAsia="zh-CN"/>
        </w:rPr>
        <w:t xml:space="preserve">donor </w:t>
      </w:r>
      <w:r w:rsidR="008343D8">
        <w:rPr>
          <w:rFonts w:eastAsiaTheme="minorEastAsia"/>
          <w:b/>
          <w:lang w:eastAsia="zh-CN"/>
        </w:rPr>
        <w:t>DU, mapping rules between the “</w:t>
      </w:r>
      <w:r w:rsidR="00786A21">
        <w:rPr>
          <w:rFonts w:eastAsiaTheme="minorEastAsia"/>
          <w:b/>
          <w:lang w:eastAsia="zh-CN"/>
        </w:rPr>
        <w:t>GTP-U</w:t>
      </w:r>
      <w:r w:rsidR="008343D8">
        <w:rPr>
          <w:rFonts w:eastAsiaTheme="minorEastAsia"/>
          <w:b/>
          <w:lang w:eastAsia="zh-CN"/>
        </w:rPr>
        <w:t xml:space="preserve"> TEID</w:t>
      </w:r>
      <w:r>
        <w:rPr>
          <w:rFonts w:eastAsiaTheme="minorEastAsia"/>
          <w:b/>
          <w:lang w:eastAsia="zh-CN"/>
        </w:rPr>
        <w:t xml:space="preserve"> </w:t>
      </w:r>
      <w:r w:rsidR="008343D8">
        <w:rPr>
          <w:rFonts w:eastAsiaTheme="minorEastAsia"/>
          <w:b/>
          <w:lang w:eastAsia="zh-CN"/>
        </w:rPr>
        <w:t>+</w:t>
      </w:r>
      <w:r w:rsidR="00512AAB">
        <w:rPr>
          <w:rFonts w:eastAsiaTheme="minorEastAsia"/>
          <w:b/>
          <w:lang w:eastAsia="zh-CN"/>
        </w:rPr>
        <w:t xml:space="preserve"> target </w:t>
      </w:r>
      <w:r w:rsidR="008343D8">
        <w:rPr>
          <w:rFonts w:eastAsiaTheme="minorEastAsia"/>
          <w:b/>
          <w:lang w:eastAsia="zh-CN"/>
        </w:rPr>
        <w:t>IP address” and the BH RLC channel</w:t>
      </w:r>
      <w:r w:rsidRPr="00B00269">
        <w:rPr>
          <w:rFonts w:eastAsiaTheme="minorEastAsia"/>
          <w:b/>
          <w:lang w:eastAsia="zh-CN"/>
        </w:rPr>
        <w:t xml:space="preserve"> </w:t>
      </w:r>
      <w:r>
        <w:rPr>
          <w:rFonts w:eastAsiaTheme="minorEastAsia"/>
          <w:b/>
          <w:lang w:eastAsia="zh-CN"/>
        </w:rPr>
        <w:t>is used to support 1:1 bearer mapping at donor DU</w:t>
      </w:r>
      <w:r w:rsidR="008343D8">
        <w:rPr>
          <w:rFonts w:eastAsiaTheme="minorEastAsia"/>
          <w:b/>
          <w:lang w:eastAsia="zh-CN"/>
        </w:rPr>
        <w:t xml:space="preserve">. </w:t>
      </w:r>
    </w:p>
    <w:p w:rsidR="008D4818" w:rsidRPr="0027611B" w:rsidRDefault="00F3407C" w:rsidP="00FB3339">
      <w:pPr>
        <w:outlineLvl w:val="1"/>
        <w:rPr>
          <w:b/>
          <w:sz w:val="20"/>
          <w:u w:val="single"/>
        </w:rPr>
      </w:pPr>
      <w:bookmarkStart w:id="9" w:name="OLE_LINK941"/>
      <w:bookmarkStart w:id="10" w:name="OLE_LINK942"/>
      <w:r w:rsidRPr="0027611B">
        <w:rPr>
          <w:b/>
          <w:sz w:val="20"/>
          <w:u w:val="single"/>
        </w:rPr>
        <w:lastRenderedPageBreak/>
        <w:t>B</w:t>
      </w:r>
      <w:r w:rsidR="008D4818" w:rsidRPr="0027611B">
        <w:rPr>
          <w:b/>
          <w:sz w:val="20"/>
          <w:u w:val="single"/>
        </w:rPr>
        <w:t xml:space="preserve">earer mapping in the IAB </w:t>
      </w:r>
      <w:r w:rsidR="002A2F80" w:rsidRPr="0027611B">
        <w:rPr>
          <w:b/>
          <w:sz w:val="20"/>
          <w:u w:val="single"/>
        </w:rPr>
        <w:t>node</w:t>
      </w:r>
    </w:p>
    <w:p w:rsidR="009340B0" w:rsidRDefault="009340B0" w:rsidP="00B252B6">
      <w:pPr>
        <w:pStyle w:val="afff3"/>
        <w:spacing w:before="180"/>
        <w:rPr>
          <w:lang w:eastAsia="zh-CN"/>
        </w:rPr>
      </w:pPr>
      <w:r>
        <w:rPr>
          <w:lang w:eastAsia="zh-CN"/>
        </w:rPr>
        <w:t xml:space="preserve">IAB node maintains two </w:t>
      </w:r>
      <w:r w:rsidR="000F6465">
        <w:rPr>
          <w:lang w:eastAsia="zh-CN"/>
        </w:rPr>
        <w:t xml:space="preserve">different </w:t>
      </w:r>
      <w:r>
        <w:rPr>
          <w:lang w:eastAsia="zh-CN"/>
        </w:rPr>
        <w:t>wireless interface</w:t>
      </w:r>
      <w:r w:rsidR="000F6465">
        <w:rPr>
          <w:lang w:eastAsia="zh-CN"/>
        </w:rPr>
        <w:t>s</w:t>
      </w:r>
      <w:r>
        <w:rPr>
          <w:lang w:eastAsia="zh-CN"/>
        </w:rPr>
        <w:t xml:space="preserve"> towards its parent node and child node</w:t>
      </w:r>
      <w:r w:rsidR="000F6465">
        <w:rPr>
          <w:lang w:eastAsia="zh-CN"/>
        </w:rPr>
        <w:t xml:space="preserve"> separately</w:t>
      </w:r>
      <w:r>
        <w:rPr>
          <w:lang w:eastAsia="zh-CN"/>
        </w:rPr>
        <w:t>, thus each IAB node should do bearer mapping for both the uplink and the downlink transmission. There are some differences between intermediate IAB nodes and the access IAB node</w:t>
      </w:r>
      <w:r w:rsidR="000F6465">
        <w:rPr>
          <w:lang w:eastAsia="zh-CN"/>
        </w:rPr>
        <w:t xml:space="preserve"> to </w:t>
      </w:r>
      <w:r w:rsidR="009B4B44">
        <w:rPr>
          <w:lang w:eastAsia="zh-CN"/>
        </w:rPr>
        <w:t>perform</w:t>
      </w:r>
      <w:r w:rsidR="000F6465">
        <w:rPr>
          <w:lang w:eastAsia="zh-CN"/>
        </w:rPr>
        <w:t xml:space="preserve"> bearer mapping</w:t>
      </w:r>
      <w:r>
        <w:rPr>
          <w:lang w:eastAsia="zh-CN"/>
        </w:rPr>
        <w:t xml:space="preserve">. </w:t>
      </w:r>
    </w:p>
    <w:p w:rsidR="00EA79AA" w:rsidRDefault="009340B0" w:rsidP="00B252B6">
      <w:pPr>
        <w:pStyle w:val="afff3"/>
        <w:spacing w:before="180"/>
        <w:rPr>
          <w:lang w:eastAsia="zh-CN"/>
        </w:rPr>
      </w:pPr>
      <w:r>
        <w:rPr>
          <w:lang w:eastAsia="zh-CN"/>
        </w:rPr>
        <w:t xml:space="preserve">For the intermediate IAB nodes, </w:t>
      </w:r>
      <w:r w:rsidR="00C2197E">
        <w:rPr>
          <w:lang w:eastAsia="zh-CN"/>
        </w:rPr>
        <w:t xml:space="preserve">two ways are possible for </w:t>
      </w:r>
      <w:r w:rsidR="00FB799B">
        <w:rPr>
          <w:lang w:eastAsia="zh-CN"/>
        </w:rPr>
        <w:t xml:space="preserve">supporting both 1:1 and N:1 </w:t>
      </w:r>
      <w:r w:rsidR="00C2197E">
        <w:rPr>
          <w:lang w:eastAsia="zh-CN"/>
        </w:rPr>
        <w:t xml:space="preserve">bearer mapping. </w:t>
      </w:r>
    </w:p>
    <w:p w:rsidR="00EA79AA" w:rsidRDefault="00EA79AA" w:rsidP="00EA79AA">
      <w:pPr>
        <w:pStyle w:val="afff3"/>
        <w:numPr>
          <w:ilvl w:val="0"/>
          <w:numId w:val="34"/>
        </w:numPr>
        <w:spacing w:before="180"/>
        <w:rPr>
          <w:lang w:eastAsia="zh-CN"/>
        </w:rPr>
      </w:pPr>
      <w:r w:rsidRPr="00A62BBE">
        <w:rPr>
          <w:rFonts w:hint="eastAsia"/>
          <w:lang w:eastAsia="zh-CN"/>
        </w:rPr>
        <w:t>The first one is from UE bearer to egress RLC channel.</w:t>
      </w:r>
      <w:r w:rsidR="00786101" w:rsidRPr="00A62BBE">
        <w:rPr>
          <w:lang w:eastAsia="zh-CN"/>
        </w:rPr>
        <w:t xml:space="preserve"> </w:t>
      </w:r>
      <w:r w:rsidR="00786101">
        <w:rPr>
          <w:lang w:eastAsia="zh-CN"/>
        </w:rPr>
        <w:t>Such way means that each IAB node will do bearer mapping independently, just according to some pre-configured mapping rules</w:t>
      </w:r>
      <w:r w:rsidR="004502BB">
        <w:rPr>
          <w:lang w:eastAsia="zh-CN"/>
        </w:rPr>
        <w:t xml:space="preserve"> in the IAB node itself</w:t>
      </w:r>
      <w:r w:rsidR="00786101">
        <w:rPr>
          <w:lang w:eastAsia="zh-CN"/>
        </w:rPr>
        <w:t>. In addition,</w:t>
      </w:r>
      <w:r>
        <w:rPr>
          <w:rFonts w:hint="eastAsia"/>
          <w:lang w:eastAsia="zh-CN"/>
        </w:rPr>
        <w:t xml:space="preserve"> </w:t>
      </w:r>
      <w:r w:rsidR="00786101">
        <w:rPr>
          <w:lang w:eastAsia="zh-CN"/>
        </w:rPr>
        <w:t>t</w:t>
      </w:r>
      <w:r>
        <w:rPr>
          <w:lang w:eastAsia="zh-CN"/>
        </w:rPr>
        <w:t>his way requires that the UE bearer specifi</w:t>
      </w:r>
      <w:r w:rsidR="00786101">
        <w:rPr>
          <w:lang w:eastAsia="zh-CN"/>
        </w:rPr>
        <w:t>c</w:t>
      </w:r>
      <w:r>
        <w:rPr>
          <w:lang w:eastAsia="zh-CN"/>
        </w:rPr>
        <w:t xml:space="preserve"> information should be carried in Adaptation layer</w:t>
      </w:r>
      <w:r w:rsidR="00786101">
        <w:rPr>
          <w:lang w:eastAsia="zh-CN"/>
        </w:rPr>
        <w:t xml:space="preserve"> header</w:t>
      </w:r>
      <w:r>
        <w:rPr>
          <w:lang w:eastAsia="zh-CN"/>
        </w:rPr>
        <w:t>, at least for N:1 bearer mappin</w:t>
      </w:r>
      <w:r w:rsidR="00786101">
        <w:rPr>
          <w:lang w:eastAsia="zh-CN"/>
        </w:rPr>
        <w:t xml:space="preserve">g case. For the 1:1 bearer mapping case, the UE bearer can be deduced from the LCID because the BH RLC channel is one to one mapped to a logical channel. </w:t>
      </w:r>
    </w:p>
    <w:p w:rsidR="008D4818" w:rsidRPr="009340B0" w:rsidRDefault="00C2197E" w:rsidP="00EA79AA">
      <w:pPr>
        <w:pStyle w:val="afff3"/>
        <w:numPr>
          <w:ilvl w:val="0"/>
          <w:numId w:val="34"/>
        </w:numPr>
        <w:spacing w:before="180"/>
        <w:rPr>
          <w:lang w:eastAsia="zh-CN"/>
        </w:rPr>
      </w:pPr>
      <w:r w:rsidRPr="00A62BBE">
        <w:rPr>
          <w:lang w:eastAsia="zh-CN"/>
        </w:rPr>
        <w:t xml:space="preserve">The </w:t>
      </w:r>
      <w:r w:rsidR="00EA79AA" w:rsidRPr="00A62BBE">
        <w:rPr>
          <w:lang w:eastAsia="zh-CN"/>
        </w:rPr>
        <w:t>second</w:t>
      </w:r>
      <w:r w:rsidRPr="00A62BBE">
        <w:rPr>
          <w:lang w:eastAsia="zh-CN"/>
        </w:rPr>
        <w:t xml:space="preserve"> one is from ingress RL</w:t>
      </w:r>
      <w:r w:rsidR="0005553A" w:rsidRPr="00A62BBE">
        <w:rPr>
          <w:lang w:eastAsia="zh-CN"/>
        </w:rPr>
        <w:t>C channel to egress RLC channel.</w:t>
      </w:r>
      <w:r>
        <w:rPr>
          <w:lang w:eastAsia="zh-CN"/>
        </w:rPr>
        <w:t xml:space="preserve"> </w:t>
      </w:r>
      <w:r w:rsidR="009A4525">
        <w:rPr>
          <w:lang w:eastAsia="zh-CN"/>
        </w:rPr>
        <w:t>With</w:t>
      </w:r>
      <w:r w:rsidR="00544D70">
        <w:rPr>
          <w:lang w:eastAsia="zh-CN"/>
        </w:rPr>
        <w:t xml:space="preserve"> such way,</w:t>
      </w:r>
      <w:r w:rsidR="0005553A">
        <w:rPr>
          <w:lang w:eastAsia="zh-CN"/>
        </w:rPr>
        <w:t xml:space="preserve"> </w:t>
      </w:r>
      <w:r w:rsidR="00AB7AB4">
        <w:rPr>
          <w:lang w:eastAsia="zh-CN"/>
        </w:rPr>
        <w:t xml:space="preserve">the </w:t>
      </w:r>
      <w:r w:rsidR="00FB799B">
        <w:rPr>
          <w:lang w:eastAsia="zh-CN"/>
        </w:rPr>
        <w:t>bearer mapping of IAB node will rely on the mapping results of its upstream node</w:t>
      </w:r>
      <w:r w:rsidR="00AB7AB4">
        <w:rPr>
          <w:lang w:eastAsia="zh-CN"/>
        </w:rPr>
        <w:t>,</w:t>
      </w:r>
      <w:r w:rsidR="00544D70">
        <w:rPr>
          <w:lang w:eastAsia="zh-CN"/>
        </w:rPr>
        <w:t xml:space="preserve"> </w:t>
      </w:r>
      <w:r w:rsidR="00FB799B">
        <w:rPr>
          <w:lang w:eastAsia="zh-CN"/>
        </w:rPr>
        <w:t xml:space="preserve">and </w:t>
      </w:r>
      <w:r w:rsidR="00544D70">
        <w:rPr>
          <w:lang w:eastAsia="zh-CN"/>
        </w:rPr>
        <w:t xml:space="preserve">the </w:t>
      </w:r>
      <w:r w:rsidR="00786101">
        <w:rPr>
          <w:lang w:eastAsia="zh-CN"/>
        </w:rPr>
        <w:t>Adaptation layer header need not to carry UE bearer specific information since it is useless for intermediate IAB node</w:t>
      </w:r>
      <w:r w:rsidR="003F5E19">
        <w:rPr>
          <w:lang w:eastAsia="zh-CN"/>
        </w:rPr>
        <w:t>s</w:t>
      </w:r>
      <w:r w:rsidR="00786101">
        <w:rPr>
          <w:lang w:eastAsia="zh-CN"/>
        </w:rPr>
        <w:t>.</w:t>
      </w:r>
    </w:p>
    <w:p w:rsidR="00084DA1" w:rsidRDefault="00084DA1" w:rsidP="00B252B6">
      <w:pPr>
        <w:pStyle w:val="afff3"/>
        <w:spacing w:before="180"/>
        <w:rPr>
          <w:lang w:eastAsia="zh-CN"/>
        </w:rPr>
      </w:pPr>
      <w:r>
        <w:rPr>
          <w:rFonts w:hint="eastAsia"/>
          <w:lang w:eastAsia="zh-CN"/>
        </w:rPr>
        <w:t xml:space="preserve">Thus, the first one </w:t>
      </w:r>
      <w:r w:rsidR="003F5E19">
        <w:rPr>
          <w:lang w:eastAsia="zh-CN"/>
        </w:rPr>
        <w:t>is</w:t>
      </w:r>
      <w:r w:rsidR="009B5F7C">
        <w:rPr>
          <w:rFonts w:hint="eastAsia"/>
          <w:lang w:eastAsia="zh-CN"/>
        </w:rPr>
        <w:t xml:space="preserve"> more flexible for mapping while the second one </w:t>
      </w:r>
      <w:r w:rsidR="003F5E19">
        <w:rPr>
          <w:lang w:eastAsia="zh-CN"/>
        </w:rPr>
        <w:t>requires</w:t>
      </w:r>
      <w:r w:rsidR="009B5F7C">
        <w:rPr>
          <w:rFonts w:hint="eastAsia"/>
          <w:lang w:eastAsia="zh-CN"/>
        </w:rPr>
        <w:t xml:space="preserve"> less overhead in adaptation layer.</w:t>
      </w:r>
    </w:p>
    <w:p w:rsidR="002F680B" w:rsidRPr="002F680B" w:rsidRDefault="002F680B" w:rsidP="00B252B6">
      <w:pPr>
        <w:pStyle w:val="afff3"/>
        <w:spacing w:before="180"/>
        <w:rPr>
          <w:lang w:eastAsia="zh-CN"/>
        </w:rPr>
      </w:pPr>
      <w:r w:rsidRPr="002F680B">
        <w:rPr>
          <w:rFonts w:hint="eastAsia"/>
          <w:lang w:eastAsia="zh-CN"/>
        </w:rPr>
        <w:t>For t</w:t>
      </w:r>
      <w:r w:rsidRPr="002F680B">
        <w:rPr>
          <w:lang w:eastAsia="zh-CN"/>
        </w:rPr>
        <w:t xml:space="preserve">he </w:t>
      </w:r>
      <w:r>
        <w:rPr>
          <w:lang w:eastAsia="zh-CN"/>
        </w:rPr>
        <w:t xml:space="preserve">access IAB node, which provides access service to UE, </w:t>
      </w:r>
      <w:r w:rsidR="001A3BFB">
        <w:rPr>
          <w:lang w:eastAsia="zh-CN"/>
        </w:rPr>
        <w:t xml:space="preserve">it is </w:t>
      </w:r>
      <w:r w:rsidR="007D25D1">
        <w:rPr>
          <w:lang w:eastAsia="zh-CN"/>
        </w:rPr>
        <w:t xml:space="preserve">easy </w:t>
      </w:r>
      <w:r w:rsidR="001A3BFB">
        <w:rPr>
          <w:lang w:eastAsia="zh-CN"/>
        </w:rPr>
        <w:t xml:space="preserve">to know the UE bearer information for both downlink and uplink transmission. </w:t>
      </w:r>
      <w:r w:rsidR="007D25D1">
        <w:rPr>
          <w:lang w:eastAsia="zh-CN"/>
        </w:rPr>
        <w:t xml:space="preserve">In </w:t>
      </w:r>
      <w:r w:rsidR="001A3BFB">
        <w:rPr>
          <w:lang w:eastAsia="zh-CN"/>
        </w:rPr>
        <w:t xml:space="preserve">downlink, the access IAB node will forward packet towards UE </w:t>
      </w:r>
      <w:r w:rsidR="007D25D1">
        <w:rPr>
          <w:lang w:eastAsia="zh-CN"/>
        </w:rPr>
        <w:t xml:space="preserve">through </w:t>
      </w:r>
      <w:r w:rsidR="001A3BFB">
        <w:rPr>
          <w:lang w:eastAsia="zh-CN"/>
        </w:rPr>
        <w:t xml:space="preserve">the RLC channel corresponds to UE’s radio bearer, according </w:t>
      </w:r>
      <w:r w:rsidR="007D25D1">
        <w:rPr>
          <w:lang w:eastAsia="zh-CN"/>
        </w:rPr>
        <w:t xml:space="preserve">to </w:t>
      </w:r>
      <w:r w:rsidR="001A3BFB">
        <w:rPr>
          <w:lang w:eastAsia="zh-CN"/>
        </w:rPr>
        <w:t xml:space="preserve">the </w:t>
      </w:r>
      <w:r w:rsidR="007D25D1">
        <w:rPr>
          <w:lang w:eastAsia="zh-CN"/>
        </w:rPr>
        <w:t xml:space="preserve">DL </w:t>
      </w:r>
      <w:r w:rsidR="001A3BFB">
        <w:rPr>
          <w:lang w:eastAsia="zh-CN"/>
        </w:rPr>
        <w:t>GTP</w:t>
      </w:r>
      <w:r w:rsidR="00EB4A39">
        <w:rPr>
          <w:lang w:eastAsia="zh-CN"/>
        </w:rPr>
        <w:t>-U</w:t>
      </w:r>
      <w:r w:rsidR="001A3BFB">
        <w:rPr>
          <w:lang w:eastAsia="zh-CN"/>
        </w:rPr>
        <w:t xml:space="preserve"> TEID</w:t>
      </w:r>
      <w:r w:rsidR="007D25D1">
        <w:rPr>
          <w:lang w:eastAsia="zh-CN"/>
        </w:rPr>
        <w:t xml:space="preserve"> which is one to one mapped to UE bearer</w:t>
      </w:r>
      <w:r w:rsidR="001A3BFB">
        <w:rPr>
          <w:lang w:eastAsia="zh-CN"/>
        </w:rPr>
        <w:t xml:space="preserve"> in DL</w:t>
      </w:r>
      <w:r w:rsidR="007D25D1">
        <w:rPr>
          <w:lang w:eastAsia="zh-CN"/>
        </w:rPr>
        <w:t xml:space="preserve"> F1-U</w:t>
      </w:r>
      <w:r w:rsidR="001A3BFB">
        <w:rPr>
          <w:lang w:eastAsia="zh-CN"/>
        </w:rPr>
        <w:t xml:space="preserve"> packets. For uplink, the access IAB node is able to acquire the UE bearer info</w:t>
      </w:r>
      <w:r w:rsidR="007D25D1">
        <w:rPr>
          <w:lang w:eastAsia="zh-CN"/>
        </w:rPr>
        <w:t>rmation</w:t>
      </w:r>
      <w:r w:rsidR="001A3BFB">
        <w:rPr>
          <w:lang w:eastAsia="zh-CN"/>
        </w:rPr>
        <w:t xml:space="preserve"> from the </w:t>
      </w:r>
      <w:r w:rsidR="00AC39B9">
        <w:rPr>
          <w:lang w:eastAsia="zh-CN"/>
        </w:rPr>
        <w:t>LCID in the ingress access link</w:t>
      </w:r>
      <w:r w:rsidR="009F2C32">
        <w:rPr>
          <w:lang w:eastAsia="zh-CN"/>
        </w:rPr>
        <w:t xml:space="preserve">, and then it can choose a suitable egress BH RLC channel according to </w:t>
      </w:r>
      <w:r w:rsidR="00073203">
        <w:rPr>
          <w:lang w:eastAsia="zh-CN"/>
        </w:rPr>
        <w:t xml:space="preserve">some </w:t>
      </w:r>
      <w:r w:rsidR="009F2C32">
        <w:rPr>
          <w:lang w:eastAsia="zh-CN"/>
        </w:rPr>
        <w:t xml:space="preserve">pre-configured </w:t>
      </w:r>
      <w:r w:rsidR="00073203">
        <w:rPr>
          <w:lang w:eastAsia="zh-CN"/>
        </w:rPr>
        <w:t xml:space="preserve">rules between UE bearer and BH RLC channel. From another perspective, such mapping can also </w:t>
      </w:r>
      <w:r w:rsidR="007678EF">
        <w:rPr>
          <w:lang w:eastAsia="zh-CN"/>
        </w:rPr>
        <w:t>be classified as the way from ingress RLC channel to egress RLC channel.</w:t>
      </w:r>
    </w:p>
    <w:p w:rsidR="00512AAB" w:rsidRDefault="00786101" w:rsidP="00B252B6">
      <w:pPr>
        <w:pStyle w:val="afff3"/>
        <w:spacing w:before="180"/>
        <w:rPr>
          <w:b/>
          <w:lang w:eastAsia="zh-CN"/>
        </w:rPr>
      </w:pPr>
      <w:r>
        <w:rPr>
          <w:b/>
          <w:lang w:eastAsia="zh-CN"/>
        </w:rPr>
        <w:t xml:space="preserve">Observation </w:t>
      </w:r>
      <w:r w:rsidR="00423488">
        <w:rPr>
          <w:b/>
          <w:lang w:eastAsia="zh-CN"/>
        </w:rPr>
        <w:t>3</w:t>
      </w:r>
      <w:r>
        <w:rPr>
          <w:b/>
          <w:lang w:eastAsia="zh-CN"/>
        </w:rPr>
        <w:t xml:space="preserve">: </w:t>
      </w:r>
      <w:r w:rsidR="007678EF">
        <w:rPr>
          <w:b/>
          <w:lang w:eastAsia="zh-CN"/>
        </w:rPr>
        <w:t>Both the access IAB node, and the i</w:t>
      </w:r>
      <w:r>
        <w:rPr>
          <w:b/>
          <w:lang w:eastAsia="zh-CN"/>
        </w:rPr>
        <w:t>ntermediate IAB</w:t>
      </w:r>
      <w:r w:rsidR="007678EF">
        <w:rPr>
          <w:b/>
          <w:lang w:eastAsia="zh-CN"/>
        </w:rPr>
        <w:t xml:space="preserve"> nodes</w:t>
      </w:r>
      <w:r w:rsidR="00AB7AB4">
        <w:rPr>
          <w:b/>
          <w:lang w:eastAsia="zh-CN"/>
        </w:rPr>
        <w:t xml:space="preserve"> </w:t>
      </w:r>
      <w:r w:rsidR="00FB799B">
        <w:rPr>
          <w:b/>
          <w:lang w:eastAsia="zh-CN"/>
        </w:rPr>
        <w:t>can do bearer mapping based on mapping rules between ingress RLC channel and</w:t>
      </w:r>
      <w:r w:rsidR="003452AB">
        <w:rPr>
          <w:b/>
          <w:lang w:eastAsia="zh-CN"/>
        </w:rPr>
        <w:t xml:space="preserve"> egress</w:t>
      </w:r>
      <w:r w:rsidR="00FB799B">
        <w:rPr>
          <w:b/>
          <w:lang w:eastAsia="zh-CN"/>
        </w:rPr>
        <w:t xml:space="preserve"> RLC channel, or based on the mapping rules between UE </w:t>
      </w:r>
      <w:r w:rsidR="007678EF">
        <w:rPr>
          <w:b/>
          <w:lang w:eastAsia="zh-CN"/>
        </w:rPr>
        <w:t>bearers</w:t>
      </w:r>
      <w:r w:rsidR="00FB799B">
        <w:rPr>
          <w:b/>
          <w:lang w:eastAsia="zh-CN"/>
        </w:rPr>
        <w:t xml:space="preserve"> to egress RLC channel.</w:t>
      </w:r>
    </w:p>
    <w:p w:rsidR="009B5F7C" w:rsidRDefault="009B5F7C" w:rsidP="00B252B6">
      <w:pPr>
        <w:pStyle w:val="afff3"/>
        <w:spacing w:before="180"/>
        <w:rPr>
          <w:b/>
          <w:lang w:eastAsia="zh-CN"/>
        </w:rPr>
      </w:pPr>
      <w:r>
        <w:rPr>
          <w:b/>
          <w:lang w:eastAsia="zh-CN"/>
        </w:rPr>
        <w:t xml:space="preserve">Observation </w:t>
      </w:r>
      <w:r w:rsidR="00423488">
        <w:rPr>
          <w:b/>
          <w:lang w:eastAsia="zh-CN"/>
        </w:rPr>
        <w:t>4</w:t>
      </w:r>
      <w:r>
        <w:rPr>
          <w:b/>
          <w:lang w:eastAsia="zh-CN"/>
        </w:rPr>
        <w:t>: Mapping UE bearer to egress RLC channel will provide more flexibility to IAB node since the mapping between different IAB nodes are independent, while mapping from ingress RLC channel to egress RLC channel will be beneficial when considering the overhead in adaptation header.</w:t>
      </w:r>
    </w:p>
    <w:p w:rsidR="007678EF" w:rsidRDefault="007678EF" w:rsidP="00B252B6">
      <w:pPr>
        <w:pStyle w:val="afff3"/>
        <w:spacing w:before="180"/>
        <w:rPr>
          <w:b/>
          <w:lang w:eastAsia="zh-CN"/>
        </w:rPr>
      </w:pPr>
      <w:r>
        <w:rPr>
          <w:b/>
          <w:lang w:eastAsia="zh-CN"/>
        </w:rPr>
        <w:t>Proposal 3:</w:t>
      </w:r>
      <w:r w:rsidR="003452AB">
        <w:rPr>
          <w:b/>
          <w:lang w:eastAsia="zh-CN"/>
        </w:rPr>
        <w:t xml:space="preserve"> </w:t>
      </w:r>
      <w:r w:rsidR="00AD0DBD">
        <w:rPr>
          <w:b/>
          <w:lang w:eastAsia="zh-CN"/>
        </w:rPr>
        <w:t xml:space="preserve">Two possible mapping </w:t>
      </w:r>
      <w:r w:rsidR="009F5BB1">
        <w:rPr>
          <w:b/>
          <w:lang w:eastAsia="zh-CN"/>
        </w:rPr>
        <w:t>manners</w:t>
      </w:r>
      <w:r w:rsidR="00AD0DBD">
        <w:rPr>
          <w:b/>
          <w:lang w:eastAsia="zh-CN"/>
        </w:rPr>
        <w:t>, i.e. from</w:t>
      </w:r>
      <w:r w:rsidR="009F5BB1">
        <w:rPr>
          <w:b/>
          <w:lang w:eastAsia="zh-CN"/>
        </w:rPr>
        <w:t xml:space="preserve"> the</w:t>
      </w:r>
      <w:r w:rsidR="00AD0DBD">
        <w:rPr>
          <w:b/>
          <w:lang w:eastAsia="zh-CN"/>
        </w:rPr>
        <w:t xml:space="preserve"> ingress RLC channel to </w:t>
      </w:r>
      <w:r w:rsidR="009F5BB1">
        <w:rPr>
          <w:b/>
          <w:lang w:eastAsia="zh-CN"/>
        </w:rPr>
        <w:t xml:space="preserve">the </w:t>
      </w:r>
      <w:r w:rsidR="00AD0DBD">
        <w:rPr>
          <w:b/>
          <w:lang w:eastAsia="zh-CN"/>
        </w:rPr>
        <w:t xml:space="preserve">egress RLC channel, and from </w:t>
      </w:r>
      <w:r w:rsidR="009F5BB1">
        <w:rPr>
          <w:b/>
          <w:lang w:eastAsia="zh-CN"/>
        </w:rPr>
        <w:t xml:space="preserve">the </w:t>
      </w:r>
      <w:r w:rsidR="00AD0DBD">
        <w:rPr>
          <w:b/>
          <w:lang w:eastAsia="zh-CN"/>
        </w:rPr>
        <w:t xml:space="preserve">UE bearer to </w:t>
      </w:r>
      <w:r w:rsidR="009F5BB1">
        <w:rPr>
          <w:b/>
          <w:lang w:eastAsia="zh-CN"/>
        </w:rPr>
        <w:t xml:space="preserve">the </w:t>
      </w:r>
      <w:r w:rsidR="00AD0DBD">
        <w:rPr>
          <w:b/>
          <w:lang w:eastAsia="zh-CN"/>
        </w:rPr>
        <w:t xml:space="preserve">egress RLC channel, </w:t>
      </w:r>
      <w:r w:rsidR="00FB225C">
        <w:rPr>
          <w:b/>
          <w:lang w:eastAsia="zh-CN"/>
        </w:rPr>
        <w:t xml:space="preserve">are recommended </w:t>
      </w:r>
      <w:r w:rsidR="009F5BB1">
        <w:rPr>
          <w:b/>
          <w:lang w:eastAsia="zh-CN"/>
        </w:rPr>
        <w:t>for bearer mapping</w:t>
      </w:r>
      <w:r w:rsidR="00746FBB">
        <w:rPr>
          <w:b/>
          <w:lang w:eastAsia="zh-CN"/>
        </w:rPr>
        <w:t>.</w:t>
      </w:r>
    </w:p>
    <w:bookmarkEnd w:id="6"/>
    <w:bookmarkEnd w:id="7"/>
    <w:bookmarkEnd w:id="9"/>
    <w:bookmarkEnd w:id="10"/>
    <w:p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rsidR="003470BF" w:rsidRDefault="00657A93" w:rsidP="003470BF">
      <w:pPr>
        <w:rPr>
          <w:rFonts w:eastAsia="宋体"/>
          <w:sz w:val="20"/>
          <w:lang w:eastAsia="zh-CN"/>
        </w:rPr>
      </w:pPr>
      <w:r w:rsidRPr="00A21705">
        <w:rPr>
          <w:rFonts w:eastAsia="宋体"/>
          <w:kern w:val="2"/>
          <w:sz w:val="20"/>
          <w:lang w:eastAsia="zh-CN"/>
        </w:rPr>
        <w:t xml:space="preserve">This </w:t>
      </w:r>
      <w:r w:rsidR="009934AF" w:rsidRPr="00A21705">
        <w:rPr>
          <w:rFonts w:eastAsia="宋体"/>
          <w:kern w:val="2"/>
          <w:sz w:val="20"/>
          <w:lang w:eastAsia="zh-CN"/>
        </w:rPr>
        <w:t xml:space="preserve">paper </w:t>
      </w:r>
      <w:r w:rsidR="000805D8" w:rsidRPr="00A21705">
        <w:rPr>
          <w:rFonts w:eastAsia="宋体"/>
          <w:sz w:val="20"/>
          <w:lang w:eastAsia="zh-CN"/>
        </w:rPr>
        <w:t>mainly</w:t>
      </w:r>
      <w:r w:rsidR="005A6114" w:rsidRPr="00A21705">
        <w:rPr>
          <w:rFonts w:eastAsia="宋体" w:hint="eastAsia"/>
          <w:sz w:val="20"/>
          <w:lang w:eastAsia="zh-CN"/>
        </w:rPr>
        <w:t xml:space="preserve"> </w:t>
      </w:r>
      <w:r w:rsidR="009E0CA0" w:rsidRPr="00A21705">
        <w:rPr>
          <w:rFonts w:eastAsia="宋体"/>
          <w:sz w:val="20"/>
          <w:lang w:eastAsia="zh-CN"/>
        </w:rPr>
        <w:t>discuss</w:t>
      </w:r>
      <w:r w:rsidR="00217766" w:rsidRPr="00A21705">
        <w:rPr>
          <w:rFonts w:eastAsia="宋体"/>
          <w:sz w:val="20"/>
          <w:lang w:eastAsia="zh-CN"/>
        </w:rPr>
        <w:t>es</w:t>
      </w:r>
      <w:bookmarkStart w:id="11" w:name="OLE_LINK95"/>
      <w:bookmarkStart w:id="12" w:name="OLE_LINK96"/>
      <w:r w:rsidR="00687127" w:rsidRPr="00A21705">
        <w:rPr>
          <w:rFonts w:eastAsia="宋体"/>
          <w:sz w:val="20"/>
          <w:lang w:eastAsia="zh-CN"/>
        </w:rPr>
        <w:t xml:space="preserve"> </w:t>
      </w:r>
      <w:bookmarkEnd w:id="11"/>
      <w:bookmarkEnd w:id="12"/>
      <w:r w:rsidR="009B5F7C">
        <w:rPr>
          <w:rFonts w:eastAsia="宋体"/>
          <w:sz w:val="20"/>
          <w:lang w:eastAsia="zh-CN"/>
        </w:rPr>
        <w:t>the bearer mapping in donor DU, intermediate IAB node, and access IAB node</w:t>
      </w:r>
      <w:r w:rsidR="006A01FC" w:rsidRPr="00A21705">
        <w:rPr>
          <w:rFonts w:eastAsia="宋体"/>
          <w:sz w:val="20"/>
          <w:lang w:eastAsia="zh-CN"/>
        </w:rPr>
        <w:t>.</w:t>
      </w:r>
      <w:r w:rsidR="006A01FC" w:rsidRPr="00A21705">
        <w:rPr>
          <w:rFonts w:eastAsia="宋体" w:hint="eastAsia"/>
          <w:sz w:val="20"/>
          <w:lang w:eastAsia="zh-CN"/>
        </w:rPr>
        <w:t xml:space="preserve"> </w:t>
      </w:r>
      <w:r w:rsidR="003470BF" w:rsidRPr="00A21705">
        <w:rPr>
          <w:rFonts w:eastAsia="宋体"/>
          <w:sz w:val="20"/>
          <w:lang w:eastAsia="zh-CN"/>
        </w:rPr>
        <w:t xml:space="preserve">Based on the above </w:t>
      </w:r>
      <w:r w:rsidR="00B00BF8">
        <w:rPr>
          <w:rFonts w:eastAsia="宋体" w:hint="eastAsia"/>
          <w:sz w:val="20"/>
          <w:lang w:eastAsia="zh-CN"/>
        </w:rPr>
        <w:t>discussion</w:t>
      </w:r>
      <w:r w:rsidR="003470BF" w:rsidRPr="00A21705">
        <w:rPr>
          <w:rFonts w:eastAsia="宋体"/>
          <w:sz w:val="20"/>
          <w:lang w:eastAsia="zh-CN"/>
        </w:rPr>
        <w:t xml:space="preserve">, we have </w:t>
      </w:r>
      <w:r w:rsidR="009C4503">
        <w:rPr>
          <w:rFonts w:eastAsia="宋体"/>
          <w:sz w:val="20"/>
          <w:lang w:eastAsia="zh-CN"/>
        </w:rPr>
        <w:t xml:space="preserve">the </w:t>
      </w:r>
      <w:r w:rsidR="003470BF" w:rsidRPr="00A21705">
        <w:rPr>
          <w:rFonts w:eastAsia="宋体"/>
          <w:sz w:val="20"/>
          <w:lang w:eastAsia="zh-CN"/>
        </w:rPr>
        <w:t>following</w:t>
      </w:r>
      <w:r w:rsidR="009C4503">
        <w:rPr>
          <w:rFonts w:eastAsia="宋体" w:hint="eastAsia"/>
          <w:sz w:val="20"/>
          <w:lang w:eastAsia="zh-CN"/>
        </w:rPr>
        <w:t xml:space="preserve"> observation</w:t>
      </w:r>
      <w:r w:rsidR="005765B8">
        <w:rPr>
          <w:rFonts w:eastAsia="宋体"/>
          <w:sz w:val="20"/>
          <w:lang w:eastAsia="zh-CN"/>
        </w:rPr>
        <w:t>s</w:t>
      </w:r>
      <w:r w:rsidR="006A01FC" w:rsidRPr="00A21705">
        <w:rPr>
          <w:rFonts w:eastAsia="宋体" w:hint="eastAsia"/>
          <w:sz w:val="20"/>
          <w:lang w:eastAsia="zh-CN"/>
        </w:rPr>
        <w:t xml:space="preserve"> and</w:t>
      </w:r>
      <w:r w:rsidR="003470BF" w:rsidRPr="00A21705">
        <w:rPr>
          <w:rFonts w:eastAsia="宋体"/>
          <w:sz w:val="20"/>
          <w:lang w:eastAsia="zh-CN"/>
        </w:rPr>
        <w:t xml:space="preserve"> proposals:</w:t>
      </w:r>
    </w:p>
    <w:p w:rsidR="00CB3DFA" w:rsidRPr="00FB3339" w:rsidRDefault="00CB3DFA" w:rsidP="00CB3DFA">
      <w:pPr>
        <w:pStyle w:val="afff3"/>
        <w:spacing w:before="180"/>
        <w:rPr>
          <w:rFonts w:eastAsiaTheme="minorEastAsia"/>
          <w:b/>
          <w:lang w:eastAsia="zh-CN"/>
        </w:rPr>
      </w:pPr>
      <w:r w:rsidRPr="007D25D1">
        <w:rPr>
          <w:rFonts w:eastAsiaTheme="minorEastAsia"/>
          <w:b/>
          <w:lang w:eastAsia="zh-CN"/>
        </w:rPr>
        <w:t>O</w:t>
      </w:r>
      <w:r w:rsidRPr="007D25D1">
        <w:rPr>
          <w:rFonts w:eastAsiaTheme="minorEastAsia" w:hint="eastAsia"/>
          <w:b/>
          <w:lang w:eastAsia="zh-CN"/>
        </w:rPr>
        <w:t xml:space="preserve">bservation </w:t>
      </w:r>
      <w:r w:rsidRPr="00F3407C">
        <w:rPr>
          <w:rFonts w:eastAsiaTheme="minorEastAsia"/>
          <w:b/>
          <w:lang w:eastAsia="zh-CN"/>
        </w:rPr>
        <w:t>1:</w:t>
      </w:r>
      <w:r w:rsidRPr="00FB3339">
        <w:rPr>
          <w:b/>
          <w:bCs/>
          <w:lang w:eastAsia="ja-JP"/>
        </w:rPr>
        <w:t xml:space="preserve"> </w:t>
      </w:r>
      <w:r w:rsidRPr="00FB3339">
        <w:rPr>
          <w:rFonts w:cs="Times New Roman"/>
          <w:b/>
          <w:bCs/>
          <w:lang w:eastAsia="ja-JP"/>
        </w:rPr>
        <w:t>At least 22bits are need</w:t>
      </w:r>
      <w:r>
        <w:rPr>
          <w:rFonts w:cs="Times New Roman"/>
          <w:b/>
          <w:bCs/>
          <w:lang w:eastAsia="ja-JP"/>
        </w:rPr>
        <w:t>ed</w:t>
      </w:r>
      <w:r w:rsidRPr="00FB3339">
        <w:rPr>
          <w:rFonts w:cs="Times New Roman"/>
          <w:b/>
          <w:bCs/>
          <w:lang w:eastAsia="ja-JP"/>
        </w:rPr>
        <w:t xml:space="preserve"> to uniquely identify the UE bearer</w:t>
      </w:r>
      <w:r>
        <w:rPr>
          <w:rFonts w:cs="Times New Roman"/>
          <w:b/>
          <w:bCs/>
          <w:lang w:eastAsia="ja-JP"/>
        </w:rPr>
        <w:t>s</w:t>
      </w:r>
      <w:r w:rsidRPr="00FB3339">
        <w:rPr>
          <w:rFonts w:cs="Times New Roman"/>
          <w:b/>
          <w:bCs/>
          <w:lang w:eastAsia="ja-JP"/>
        </w:rPr>
        <w:t xml:space="preserve"> within a certain access IAB node, at donor DU</w:t>
      </w:r>
      <w:r>
        <w:rPr>
          <w:rFonts w:cs="Times New Roman"/>
          <w:b/>
          <w:bCs/>
          <w:lang w:eastAsia="ja-JP"/>
        </w:rPr>
        <w:t>,</w:t>
      </w:r>
      <w:r w:rsidRPr="00FB3339">
        <w:rPr>
          <w:rFonts w:cs="Times New Roman"/>
          <w:b/>
          <w:bCs/>
          <w:lang w:eastAsia="ja-JP"/>
        </w:rPr>
        <w:t xml:space="preserve"> for downstream 1:1 bearer mapping.</w:t>
      </w:r>
    </w:p>
    <w:p w:rsidR="00CB3DFA" w:rsidRDefault="00CB3DFA" w:rsidP="00CB3DFA">
      <w:pPr>
        <w:spacing w:after="0"/>
        <w:jc w:val="both"/>
        <w:rPr>
          <w:rFonts w:eastAsiaTheme="minorEastAsia"/>
          <w:b/>
          <w:sz w:val="20"/>
          <w:lang w:eastAsia="zh-CN"/>
        </w:rPr>
      </w:pPr>
      <w:r w:rsidRPr="00391543">
        <w:rPr>
          <w:b/>
          <w:sz w:val="20"/>
        </w:rPr>
        <w:t xml:space="preserve">Observation </w:t>
      </w:r>
      <w:r>
        <w:rPr>
          <w:b/>
          <w:sz w:val="20"/>
        </w:rPr>
        <w:t>2</w:t>
      </w:r>
      <w:r w:rsidRPr="00391543">
        <w:rPr>
          <w:b/>
          <w:sz w:val="20"/>
        </w:rPr>
        <w:t xml:space="preserve">: </w:t>
      </w:r>
      <w:r>
        <w:rPr>
          <w:b/>
          <w:sz w:val="20"/>
        </w:rPr>
        <w:t>T</w:t>
      </w:r>
      <w:r w:rsidRPr="008343D8">
        <w:rPr>
          <w:b/>
          <w:sz w:val="20"/>
        </w:rPr>
        <w:t xml:space="preserve">he donor DU </w:t>
      </w:r>
      <w:r>
        <w:rPr>
          <w:rFonts w:eastAsiaTheme="minorEastAsia" w:hint="eastAsia"/>
          <w:b/>
          <w:sz w:val="20"/>
          <w:lang w:eastAsia="zh-CN"/>
        </w:rPr>
        <w:t>can do DL</w:t>
      </w:r>
      <w:r>
        <w:rPr>
          <w:b/>
          <w:sz w:val="20"/>
        </w:rPr>
        <w:t xml:space="preserve"> bearer mapping according to the mapping rules between the DSCP</w:t>
      </w:r>
      <w:r>
        <w:rPr>
          <w:rFonts w:eastAsiaTheme="minorEastAsia" w:hint="eastAsia"/>
          <w:b/>
          <w:sz w:val="20"/>
          <w:lang w:eastAsia="zh-CN"/>
        </w:rPr>
        <w:t>/</w:t>
      </w:r>
      <w:r>
        <w:rPr>
          <w:rFonts w:eastAsiaTheme="minorEastAsia"/>
          <w:b/>
          <w:sz w:val="20"/>
          <w:lang w:eastAsia="zh-CN"/>
        </w:rPr>
        <w:t>flow label and the BH RLC channel, such solution is suit for N:1 bearer mapping but not 1:1 bearer mapping, due to that neither the DSCP nor the flow label has enough length to indicate a unique UE bearer.</w:t>
      </w:r>
    </w:p>
    <w:p w:rsidR="00CB3DFA" w:rsidRDefault="00CB3DFA" w:rsidP="00CB3DFA">
      <w:pPr>
        <w:pStyle w:val="afff3"/>
        <w:spacing w:before="180"/>
        <w:rPr>
          <w:b/>
          <w:lang w:eastAsia="zh-CN"/>
        </w:rPr>
      </w:pPr>
      <w:r>
        <w:rPr>
          <w:b/>
          <w:lang w:eastAsia="zh-CN"/>
        </w:rPr>
        <w:t>Observation 3: Both the access IAB node, and the intermediate IAB nodes can do bearer mapping based on mapping rules between ingress RLC channel and egress RLC channel, or based on the mapping rules between UE bearers to egress RLC channel.</w:t>
      </w:r>
    </w:p>
    <w:p w:rsidR="00CB3DFA" w:rsidRDefault="00CB3DFA" w:rsidP="00CB3DFA">
      <w:pPr>
        <w:pStyle w:val="afff3"/>
        <w:spacing w:before="180"/>
        <w:rPr>
          <w:b/>
          <w:lang w:eastAsia="zh-CN"/>
        </w:rPr>
      </w:pPr>
      <w:r>
        <w:rPr>
          <w:b/>
          <w:lang w:eastAsia="zh-CN"/>
        </w:rPr>
        <w:t>Observation 4: Mapping UE bearer to egress RLC channel will provide more flexibility to IAB node since the mapping between different IAB nodes are independent, while mapping from ingress RLC channel to egress RLC channel will be beneficial when considering the overhead in adaptation header.</w:t>
      </w:r>
    </w:p>
    <w:p w:rsidR="00511A9B" w:rsidRDefault="00511A9B" w:rsidP="00511A9B">
      <w:pPr>
        <w:pStyle w:val="afff3"/>
        <w:spacing w:before="180"/>
        <w:rPr>
          <w:b/>
          <w:lang w:eastAsia="zh-CN"/>
        </w:rPr>
      </w:pPr>
      <w:r>
        <w:rPr>
          <w:b/>
          <w:lang w:eastAsia="zh-CN"/>
        </w:rPr>
        <w:t>Proposal 1: DSCP</w:t>
      </w:r>
      <w:r>
        <w:rPr>
          <w:rFonts w:hint="eastAsia"/>
          <w:b/>
          <w:lang w:eastAsia="zh-CN"/>
        </w:rPr>
        <w:t>/flo</w:t>
      </w:r>
      <w:bookmarkStart w:id="13" w:name="_GoBack"/>
      <w:bookmarkEnd w:id="13"/>
      <w:r>
        <w:rPr>
          <w:rFonts w:hint="eastAsia"/>
          <w:b/>
          <w:lang w:eastAsia="zh-CN"/>
        </w:rPr>
        <w:t xml:space="preserve">w label based bearer mapping </w:t>
      </w:r>
      <w:r>
        <w:rPr>
          <w:b/>
          <w:lang w:eastAsia="zh-CN"/>
        </w:rPr>
        <w:t>is not enough to</w:t>
      </w:r>
      <w:r>
        <w:rPr>
          <w:rFonts w:hint="eastAsia"/>
          <w:b/>
          <w:lang w:eastAsia="zh-CN"/>
        </w:rPr>
        <w:t xml:space="preserve"> supported </w:t>
      </w:r>
      <w:r>
        <w:rPr>
          <w:b/>
          <w:lang w:eastAsia="zh-CN"/>
        </w:rPr>
        <w:t>unified design, at</w:t>
      </w:r>
      <w:r>
        <w:rPr>
          <w:rFonts w:hint="eastAsia"/>
          <w:b/>
          <w:lang w:eastAsia="zh-CN"/>
        </w:rPr>
        <w:t xml:space="preserve"> the donor DU.</w:t>
      </w:r>
    </w:p>
    <w:p w:rsidR="00511A9B" w:rsidRPr="00990E10" w:rsidRDefault="00511A9B" w:rsidP="00511A9B">
      <w:pPr>
        <w:pStyle w:val="afff3"/>
        <w:spacing w:before="180"/>
        <w:rPr>
          <w:rFonts w:eastAsiaTheme="minorEastAsia"/>
          <w:b/>
          <w:lang w:eastAsia="zh-CN"/>
        </w:rPr>
      </w:pPr>
      <w:r>
        <w:rPr>
          <w:b/>
        </w:rPr>
        <w:t>Proposal 2</w:t>
      </w:r>
      <w:r>
        <w:rPr>
          <w:rFonts w:eastAsiaTheme="minorEastAsia"/>
          <w:b/>
          <w:lang w:eastAsia="zh-CN"/>
        </w:rPr>
        <w:t>: If the GTP-U TEID is visible to the donor DU, mapping rules between the “GTP-U TEID + target IP address” and the BH RLC channel</w:t>
      </w:r>
      <w:r w:rsidRPr="00B00269">
        <w:rPr>
          <w:rFonts w:eastAsiaTheme="minorEastAsia"/>
          <w:b/>
          <w:lang w:eastAsia="zh-CN"/>
        </w:rPr>
        <w:t xml:space="preserve"> </w:t>
      </w:r>
      <w:r>
        <w:rPr>
          <w:rFonts w:eastAsiaTheme="minorEastAsia"/>
          <w:b/>
          <w:lang w:eastAsia="zh-CN"/>
        </w:rPr>
        <w:t xml:space="preserve">is used to support 1:1 bearer mapping at donor DU. </w:t>
      </w:r>
    </w:p>
    <w:p w:rsidR="00CB3DFA" w:rsidRDefault="00CB3DFA" w:rsidP="00CB3DFA">
      <w:pPr>
        <w:pStyle w:val="afff3"/>
        <w:spacing w:before="180"/>
        <w:rPr>
          <w:b/>
          <w:lang w:eastAsia="zh-CN"/>
        </w:rPr>
      </w:pPr>
      <w:r>
        <w:rPr>
          <w:b/>
          <w:lang w:eastAsia="zh-CN"/>
        </w:rPr>
        <w:lastRenderedPageBreak/>
        <w:t>Proposal 3: Two possible mapping manners, i.e. from the ingress RLC channel to the egress RLC channel, and from the UE bearer to the egress RLC channel, are recommended for bearer mapping.</w:t>
      </w:r>
    </w:p>
    <w:p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rsidR="007823EC" w:rsidRPr="00DF3F3C" w:rsidRDefault="0048755C" w:rsidP="00DF3F3C">
      <w:pPr>
        <w:pStyle w:val="afff"/>
        <w:numPr>
          <w:ilvl w:val="0"/>
          <w:numId w:val="35"/>
        </w:numPr>
        <w:ind w:firstLineChars="0"/>
        <w:jc w:val="both"/>
        <w:rPr>
          <w:sz w:val="20"/>
          <w:lang w:val="en-GB" w:eastAsia="zh-CN"/>
        </w:rPr>
      </w:pPr>
      <w:bookmarkStart w:id="14" w:name="_Ref535594540"/>
      <w:r w:rsidRPr="00DF3F3C">
        <w:rPr>
          <w:sz w:val="20"/>
          <w:lang w:eastAsia="zh-CN"/>
        </w:rPr>
        <w:t>RP-18</w:t>
      </w:r>
      <w:r w:rsidR="00B52449" w:rsidRPr="00DF3F3C">
        <w:rPr>
          <w:sz w:val="20"/>
          <w:lang w:eastAsia="zh-CN"/>
        </w:rPr>
        <w:t>2882</w:t>
      </w:r>
      <w:r w:rsidRPr="00DF3F3C">
        <w:rPr>
          <w:sz w:val="20"/>
          <w:lang w:eastAsia="zh-CN"/>
        </w:rPr>
        <w:t xml:space="preserve">, New WID: </w:t>
      </w:r>
      <w:r w:rsidR="00B52449" w:rsidRPr="00DF3F3C">
        <w:rPr>
          <w:sz w:val="20"/>
          <w:lang w:eastAsia="zh-CN"/>
        </w:rPr>
        <w:t>Integrated Access and Backhaul for NR</w:t>
      </w:r>
      <w:r w:rsidR="00423488">
        <w:rPr>
          <w:rFonts w:hint="eastAsia"/>
          <w:sz w:val="20"/>
          <w:lang w:eastAsia="zh-CN"/>
        </w:rPr>
        <w:t>,</w:t>
      </w:r>
      <w:r w:rsidR="00423488">
        <w:rPr>
          <w:sz w:val="20"/>
          <w:lang w:eastAsia="zh-CN"/>
        </w:rPr>
        <w:t xml:space="preserve"> </w:t>
      </w:r>
      <w:r w:rsidR="00B52449" w:rsidRPr="00DF3F3C">
        <w:rPr>
          <w:sz w:val="20"/>
          <w:lang w:eastAsia="zh-CN"/>
        </w:rPr>
        <w:t>Qualcomm.</w:t>
      </w:r>
      <w:bookmarkEnd w:id="14"/>
    </w:p>
    <w:p w:rsidR="000E7D2D" w:rsidRPr="00DF3F3C" w:rsidRDefault="00DF3F3C" w:rsidP="000103D1">
      <w:pPr>
        <w:pStyle w:val="afff"/>
        <w:numPr>
          <w:ilvl w:val="0"/>
          <w:numId w:val="35"/>
        </w:numPr>
        <w:ind w:firstLineChars="0"/>
        <w:jc w:val="both"/>
        <w:rPr>
          <w:sz w:val="20"/>
          <w:lang w:eastAsia="zh-CN"/>
        </w:rPr>
      </w:pPr>
      <w:bookmarkStart w:id="15" w:name="_Ref535594524"/>
      <w:r>
        <w:rPr>
          <w:rFonts w:hint="eastAsia"/>
          <w:sz w:val="20"/>
          <w:lang w:eastAsia="zh-CN"/>
        </w:rPr>
        <w:t>Chairman</w:t>
      </w:r>
      <w:r>
        <w:rPr>
          <w:sz w:val="20"/>
          <w:lang w:eastAsia="zh-CN"/>
        </w:rPr>
        <w:t xml:space="preserve"> notes of RAN2#104.</w:t>
      </w:r>
      <w:bookmarkEnd w:id="15"/>
    </w:p>
    <w:sectPr w:rsidR="000E7D2D" w:rsidRPr="00DF3F3C"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590" w:rsidRDefault="002A4590">
      <w:r>
        <w:separator/>
      </w:r>
    </w:p>
  </w:endnote>
  <w:endnote w:type="continuationSeparator" w:id="0">
    <w:p w:rsidR="002A4590" w:rsidRDefault="002A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BE5" w:rsidRDefault="00E46BE5">
    <w:pPr>
      <w:pStyle w:val="aa"/>
    </w:pPr>
    <w:r w:rsidRPr="00B75678">
      <w:tab/>
      <w:t xml:space="preserve"> </w:t>
    </w:r>
    <w:r>
      <w:fldChar w:fldCharType="begin"/>
    </w:r>
    <w:r>
      <w:instrText xml:space="preserve"> PAGE </w:instrText>
    </w:r>
    <w:r>
      <w:fldChar w:fldCharType="separate"/>
    </w:r>
    <w:r w:rsidR="00511A9B">
      <w:t>3</w:t>
    </w:r>
    <w:r>
      <w:fldChar w:fldCharType="end"/>
    </w:r>
    <w:r>
      <w:rPr>
        <w:rFonts w:eastAsia="宋体" w:hint="eastAsia"/>
        <w:lang w:eastAsia="zh-CN"/>
      </w:rPr>
      <w:t>/</w:t>
    </w:r>
    <w:r>
      <w:fldChar w:fldCharType="begin"/>
    </w:r>
    <w:r>
      <w:instrText xml:space="preserve"> NUMPAGES </w:instrText>
    </w:r>
    <w:r>
      <w:fldChar w:fldCharType="separate"/>
    </w:r>
    <w:r w:rsidR="00511A9B">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590" w:rsidRDefault="002A4590">
      <w:r>
        <w:separator/>
      </w:r>
    </w:p>
  </w:footnote>
  <w:footnote w:type="continuationSeparator" w:id="0">
    <w:p w:rsidR="002A4590" w:rsidRDefault="002A45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3AEB788A"/>
    <w:multiLevelType w:val="hybridMultilevel"/>
    <w:tmpl w:val="3C76C368"/>
    <w:lvl w:ilvl="0" w:tplc="790081E6">
      <w:start w:val="1"/>
      <w:numFmt w:val="bullet"/>
      <w:lvlText w:val="-"/>
      <w:lvlJc w:val="left"/>
      <w:pPr>
        <w:ind w:left="420" w:hanging="420"/>
      </w:pPr>
      <w:rPr>
        <w:rFonts w:ascii="Arial Unicode MS" w:eastAsia="Arial Unicode MS" w:hAnsi="Arial Unicode MS" w:hint="eastAsia"/>
      </w:rPr>
    </w:lvl>
    <w:lvl w:ilvl="1" w:tplc="CEB0C436" w:tentative="1">
      <w:start w:val="1"/>
      <w:numFmt w:val="bullet"/>
      <w:lvlText w:val=""/>
      <w:lvlJc w:val="left"/>
      <w:pPr>
        <w:ind w:left="840" w:hanging="420"/>
      </w:pPr>
      <w:rPr>
        <w:rFonts w:ascii="Wingdings" w:hAnsi="Wingdings" w:hint="default"/>
      </w:rPr>
    </w:lvl>
    <w:lvl w:ilvl="2" w:tplc="013A807E" w:tentative="1">
      <w:start w:val="1"/>
      <w:numFmt w:val="bullet"/>
      <w:lvlText w:val=""/>
      <w:lvlJc w:val="left"/>
      <w:pPr>
        <w:ind w:left="1260" w:hanging="420"/>
      </w:pPr>
      <w:rPr>
        <w:rFonts w:ascii="Wingdings" w:hAnsi="Wingdings" w:hint="default"/>
      </w:rPr>
    </w:lvl>
    <w:lvl w:ilvl="3" w:tplc="E75EC08C" w:tentative="1">
      <w:start w:val="1"/>
      <w:numFmt w:val="bullet"/>
      <w:lvlText w:val=""/>
      <w:lvlJc w:val="left"/>
      <w:pPr>
        <w:ind w:left="1680" w:hanging="420"/>
      </w:pPr>
      <w:rPr>
        <w:rFonts w:ascii="Wingdings" w:hAnsi="Wingdings" w:hint="default"/>
      </w:rPr>
    </w:lvl>
    <w:lvl w:ilvl="4" w:tplc="42CACC38" w:tentative="1">
      <w:start w:val="1"/>
      <w:numFmt w:val="bullet"/>
      <w:lvlText w:val=""/>
      <w:lvlJc w:val="left"/>
      <w:pPr>
        <w:ind w:left="2100" w:hanging="420"/>
      </w:pPr>
      <w:rPr>
        <w:rFonts w:ascii="Wingdings" w:hAnsi="Wingdings" w:hint="default"/>
      </w:rPr>
    </w:lvl>
    <w:lvl w:ilvl="5" w:tplc="09D0E8D2" w:tentative="1">
      <w:start w:val="1"/>
      <w:numFmt w:val="bullet"/>
      <w:lvlText w:val=""/>
      <w:lvlJc w:val="left"/>
      <w:pPr>
        <w:ind w:left="2520" w:hanging="420"/>
      </w:pPr>
      <w:rPr>
        <w:rFonts w:ascii="Wingdings" w:hAnsi="Wingdings" w:hint="default"/>
      </w:rPr>
    </w:lvl>
    <w:lvl w:ilvl="6" w:tplc="587AA0D8" w:tentative="1">
      <w:start w:val="1"/>
      <w:numFmt w:val="bullet"/>
      <w:lvlText w:val=""/>
      <w:lvlJc w:val="left"/>
      <w:pPr>
        <w:ind w:left="2940" w:hanging="420"/>
      </w:pPr>
      <w:rPr>
        <w:rFonts w:ascii="Wingdings" w:hAnsi="Wingdings" w:hint="default"/>
      </w:rPr>
    </w:lvl>
    <w:lvl w:ilvl="7" w:tplc="F0FCA454" w:tentative="1">
      <w:start w:val="1"/>
      <w:numFmt w:val="bullet"/>
      <w:lvlText w:val=""/>
      <w:lvlJc w:val="left"/>
      <w:pPr>
        <w:ind w:left="3360" w:hanging="420"/>
      </w:pPr>
      <w:rPr>
        <w:rFonts w:ascii="Wingdings" w:hAnsi="Wingdings" w:hint="default"/>
      </w:rPr>
    </w:lvl>
    <w:lvl w:ilvl="8" w:tplc="A24E135E" w:tentative="1">
      <w:start w:val="1"/>
      <w:numFmt w:val="bullet"/>
      <w:lvlText w:val=""/>
      <w:lvlJc w:val="left"/>
      <w:pPr>
        <w:ind w:left="3780" w:hanging="420"/>
      </w:pPr>
      <w:rPr>
        <w:rFonts w:ascii="Wingdings" w:hAnsi="Wingdings" w:hint="default"/>
      </w:rPr>
    </w:lvl>
  </w:abstractNum>
  <w:abstractNum w:abstractNumId="17"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19"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D23EEB"/>
    <w:multiLevelType w:val="hybridMultilevel"/>
    <w:tmpl w:val="E694801C"/>
    <w:lvl w:ilvl="0" w:tplc="B6BA6BF6">
      <w:start w:val="1"/>
      <w:numFmt w:val="bullet"/>
      <w:lvlText w:val=""/>
      <w:lvlJc w:val="left"/>
      <w:pPr>
        <w:ind w:left="420" w:hanging="420"/>
      </w:pPr>
      <w:rPr>
        <w:rFonts w:ascii="Wingdings" w:hAnsi="Wingdings" w:hint="default"/>
      </w:rPr>
    </w:lvl>
    <w:lvl w:ilvl="1" w:tplc="4DC055C0" w:tentative="1">
      <w:start w:val="1"/>
      <w:numFmt w:val="bullet"/>
      <w:lvlText w:val=""/>
      <w:lvlJc w:val="left"/>
      <w:pPr>
        <w:ind w:left="840" w:hanging="420"/>
      </w:pPr>
      <w:rPr>
        <w:rFonts w:ascii="Wingdings" w:hAnsi="Wingdings" w:hint="default"/>
      </w:rPr>
    </w:lvl>
    <w:lvl w:ilvl="2" w:tplc="2BC6AC90" w:tentative="1">
      <w:start w:val="1"/>
      <w:numFmt w:val="bullet"/>
      <w:lvlText w:val=""/>
      <w:lvlJc w:val="left"/>
      <w:pPr>
        <w:ind w:left="1260" w:hanging="420"/>
      </w:pPr>
      <w:rPr>
        <w:rFonts w:ascii="Wingdings" w:hAnsi="Wingdings" w:hint="default"/>
      </w:rPr>
    </w:lvl>
    <w:lvl w:ilvl="3" w:tplc="B9C89EF4" w:tentative="1">
      <w:start w:val="1"/>
      <w:numFmt w:val="bullet"/>
      <w:lvlText w:val=""/>
      <w:lvlJc w:val="left"/>
      <w:pPr>
        <w:ind w:left="1680" w:hanging="420"/>
      </w:pPr>
      <w:rPr>
        <w:rFonts w:ascii="Wingdings" w:hAnsi="Wingdings" w:hint="default"/>
      </w:rPr>
    </w:lvl>
    <w:lvl w:ilvl="4" w:tplc="83B05680" w:tentative="1">
      <w:start w:val="1"/>
      <w:numFmt w:val="bullet"/>
      <w:lvlText w:val=""/>
      <w:lvlJc w:val="left"/>
      <w:pPr>
        <w:ind w:left="2100" w:hanging="420"/>
      </w:pPr>
      <w:rPr>
        <w:rFonts w:ascii="Wingdings" w:hAnsi="Wingdings" w:hint="default"/>
      </w:rPr>
    </w:lvl>
    <w:lvl w:ilvl="5" w:tplc="C55E4E4C" w:tentative="1">
      <w:start w:val="1"/>
      <w:numFmt w:val="bullet"/>
      <w:lvlText w:val=""/>
      <w:lvlJc w:val="left"/>
      <w:pPr>
        <w:ind w:left="2520" w:hanging="420"/>
      </w:pPr>
      <w:rPr>
        <w:rFonts w:ascii="Wingdings" w:hAnsi="Wingdings" w:hint="default"/>
      </w:rPr>
    </w:lvl>
    <w:lvl w:ilvl="6" w:tplc="174400C6" w:tentative="1">
      <w:start w:val="1"/>
      <w:numFmt w:val="bullet"/>
      <w:lvlText w:val=""/>
      <w:lvlJc w:val="left"/>
      <w:pPr>
        <w:ind w:left="2940" w:hanging="420"/>
      </w:pPr>
      <w:rPr>
        <w:rFonts w:ascii="Wingdings" w:hAnsi="Wingdings" w:hint="default"/>
      </w:rPr>
    </w:lvl>
    <w:lvl w:ilvl="7" w:tplc="FD6A72BA" w:tentative="1">
      <w:start w:val="1"/>
      <w:numFmt w:val="bullet"/>
      <w:lvlText w:val=""/>
      <w:lvlJc w:val="left"/>
      <w:pPr>
        <w:ind w:left="3360" w:hanging="420"/>
      </w:pPr>
      <w:rPr>
        <w:rFonts w:ascii="Wingdings" w:hAnsi="Wingdings" w:hint="default"/>
      </w:rPr>
    </w:lvl>
    <w:lvl w:ilvl="8" w:tplc="D27EA49E" w:tentative="1">
      <w:start w:val="1"/>
      <w:numFmt w:val="bullet"/>
      <w:lvlText w:val=""/>
      <w:lvlJc w:val="left"/>
      <w:pPr>
        <w:ind w:left="3780" w:hanging="420"/>
      </w:pPr>
      <w:rPr>
        <w:rFonts w:ascii="Wingdings" w:hAnsi="Wingdings" w:hint="default"/>
      </w:rPr>
    </w:lvl>
  </w:abstractNum>
  <w:abstractNum w:abstractNumId="24"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29"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0"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9336FD66">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D8E46082">
      <w:start w:val="1"/>
      <w:numFmt w:val="bullet"/>
      <w:lvlText w:val="o"/>
      <w:lvlJc w:val="left"/>
      <w:pPr>
        <w:tabs>
          <w:tab w:val="num" w:pos="1440"/>
        </w:tabs>
        <w:ind w:left="1440" w:hanging="360"/>
      </w:pPr>
      <w:rPr>
        <w:rFonts w:ascii="Courier New" w:hAnsi="Courier New" w:cs="Courier New" w:hint="default"/>
      </w:rPr>
    </w:lvl>
    <w:lvl w:ilvl="2" w:tplc="ED70A71E" w:tentative="1">
      <w:start w:val="1"/>
      <w:numFmt w:val="bullet"/>
      <w:lvlText w:val=""/>
      <w:lvlJc w:val="left"/>
      <w:pPr>
        <w:tabs>
          <w:tab w:val="num" w:pos="2160"/>
        </w:tabs>
        <w:ind w:left="2160" w:hanging="360"/>
      </w:pPr>
      <w:rPr>
        <w:rFonts w:ascii="Wingdings" w:hAnsi="Wingdings" w:hint="default"/>
      </w:rPr>
    </w:lvl>
    <w:lvl w:ilvl="3" w:tplc="92287820" w:tentative="1">
      <w:start w:val="1"/>
      <w:numFmt w:val="bullet"/>
      <w:lvlText w:val=""/>
      <w:lvlJc w:val="left"/>
      <w:pPr>
        <w:tabs>
          <w:tab w:val="num" w:pos="2880"/>
        </w:tabs>
        <w:ind w:left="2880" w:hanging="360"/>
      </w:pPr>
      <w:rPr>
        <w:rFonts w:ascii="Symbol" w:hAnsi="Symbol" w:hint="default"/>
      </w:rPr>
    </w:lvl>
    <w:lvl w:ilvl="4" w:tplc="E1089BB4" w:tentative="1">
      <w:start w:val="1"/>
      <w:numFmt w:val="bullet"/>
      <w:lvlText w:val="o"/>
      <w:lvlJc w:val="left"/>
      <w:pPr>
        <w:tabs>
          <w:tab w:val="num" w:pos="3600"/>
        </w:tabs>
        <w:ind w:left="3600" w:hanging="360"/>
      </w:pPr>
      <w:rPr>
        <w:rFonts w:ascii="Courier New" w:hAnsi="Courier New" w:cs="Courier New" w:hint="default"/>
      </w:rPr>
    </w:lvl>
    <w:lvl w:ilvl="5" w:tplc="CF7EC17E" w:tentative="1">
      <w:start w:val="1"/>
      <w:numFmt w:val="bullet"/>
      <w:lvlText w:val=""/>
      <w:lvlJc w:val="left"/>
      <w:pPr>
        <w:tabs>
          <w:tab w:val="num" w:pos="4320"/>
        </w:tabs>
        <w:ind w:left="4320" w:hanging="360"/>
      </w:pPr>
      <w:rPr>
        <w:rFonts w:ascii="Wingdings" w:hAnsi="Wingdings" w:hint="default"/>
      </w:rPr>
    </w:lvl>
    <w:lvl w:ilvl="6" w:tplc="742AF428" w:tentative="1">
      <w:start w:val="1"/>
      <w:numFmt w:val="bullet"/>
      <w:lvlText w:val=""/>
      <w:lvlJc w:val="left"/>
      <w:pPr>
        <w:tabs>
          <w:tab w:val="num" w:pos="5040"/>
        </w:tabs>
        <w:ind w:left="5040" w:hanging="360"/>
      </w:pPr>
      <w:rPr>
        <w:rFonts w:ascii="Symbol" w:hAnsi="Symbol" w:hint="default"/>
      </w:rPr>
    </w:lvl>
    <w:lvl w:ilvl="7" w:tplc="3C887E7E" w:tentative="1">
      <w:start w:val="1"/>
      <w:numFmt w:val="bullet"/>
      <w:lvlText w:val="o"/>
      <w:lvlJc w:val="left"/>
      <w:pPr>
        <w:tabs>
          <w:tab w:val="num" w:pos="5760"/>
        </w:tabs>
        <w:ind w:left="5760" w:hanging="360"/>
      </w:pPr>
      <w:rPr>
        <w:rFonts w:ascii="Courier New" w:hAnsi="Courier New" w:cs="Courier New" w:hint="default"/>
      </w:rPr>
    </w:lvl>
    <w:lvl w:ilvl="8" w:tplc="3A3C8E92"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2"/>
  </w:num>
  <w:num w:numId="3">
    <w:abstractNumId w:val="30"/>
  </w:num>
  <w:num w:numId="4">
    <w:abstractNumId w:val="2"/>
  </w:num>
  <w:num w:numId="5">
    <w:abstractNumId w:val="1"/>
  </w:num>
  <w:num w:numId="6">
    <w:abstractNumId w:val="0"/>
  </w:num>
  <w:num w:numId="7">
    <w:abstractNumId w:val="14"/>
  </w:num>
  <w:num w:numId="8">
    <w:abstractNumId w:val="32"/>
  </w:num>
  <w:num w:numId="9">
    <w:abstractNumId w:val="21"/>
  </w:num>
  <w:num w:numId="10">
    <w:abstractNumId w:val="10"/>
  </w:num>
  <w:num w:numId="11">
    <w:abstractNumId w:val="29"/>
  </w:num>
  <w:num w:numId="12">
    <w:abstractNumId w:val="6"/>
  </w:num>
  <w:num w:numId="13">
    <w:abstractNumId w:val="23"/>
  </w:num>
  <w:num w:numId="14">
    <w:abstractNumId w:val="5"/>
  </w:num>
  <w:num w:numId="15">
    <w:abstractNumId w:val="16"/>
  </w:num>
  <w:num w:numId="16">
    <w:abstractNumId w:val="1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1"/>
  </w:num>
  <w:num w:numId="20">
    <w:abstractNumId w:val="25"/>
  </w:num>
  <w:num w:numId="21">
    <w:abstractNumId w:val="28"/>
  </w:num>
  <w:num w:numId="22">
    <w:abstractNumId w:val="4"/>
  </w:num>
  <w:num w:numId="23">
    <w:abstractNumId w:val="7"/>
  </w:num>
  <w:num w:numId="24">
    <w:abstractNumId w:val="13"/>
  </w:num>
  <w:num w:numId="25">
    <w:abstractNumId w:val="3"/>
  </w:num>
  <w:num w:numId="26">
    <w:abstractNumId w:val="27"/>
  </w:num>
  <w:num w:numId="27">
    <w:abstractNumId w:val="9"/>
  </w:num>
  <w:num w:numId="28">
    <w:abstractNumId w:val="18"/>
  </w:num>
  <w:num w:numId="29">
    <w:abstractNumId w:val="20"/>
  </w:num>
  <w:num w:numId="30">
    <w:abstractNumId w:val="24"/>
  </w:num>
  <w:num w:numId="31">
    <w:abstractNumId w:val="8"/>
  </w:num>
  <w:num w:numId="32">
    <w:abstractNumId w:val="26"/>
  </w:num>
  <w:num w:numId="33">
    <w:abstractNumId w:val="31"/>
  </w:num>
  <w:num w:numId="34">
    <w:abstractNumId w:val="22"/>
  </w:num>
  <w:num w:numId="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0F8D"/>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0E89"/>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8CA"/>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465"/>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1CD"/>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611B"/>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7D"/>
    <w:rsid w:val="00287FD9"/>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590"/>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40B"/>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8E2"/>
    <w:rsid w:val="003F5AD3"/>
    <w:rsid w:val="003F5B25"/>
    <w:rsid w:val="003F5E19"/>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488"/>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4ED"/>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1A9B"/>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E11"/>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797"/>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71E7"/>
    <w:rsid w:val="00627205"/>
    <w:rsid w:val="00627463"/>
    <w:rsid w:val="006276CD"/>
    <w:rsid w:val="006278CD"/>
    <w:rsid w:val="0062794E"/>
    <w:rsid w:val="00627A61"/>
    <w:rsid w:val="006300DF"/>
    <w:rsid w:val="006302A6"/>
    <w:rsid w:val="006309BF"/>
    <w:rsid w:val="00630D2E"/>
    <w:rsid w:val="006310E5"/>
    <w:rsid w:val="00631142"/>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946"/>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A21"/>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22B9"/>
    <w:rsid w:val="007A288E"/>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5D1"/>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908"/>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627"/>
    <w:rsid w:val="008B4871"/>
    <w:rsid w:val="008B4896"/>
    <w:rsid w:val="008B48C4"/>
    <w:rsid w:val="008B48FE"/>
    <w:rsid w:val="008B4D53"/>
    <w:rsid w:val="008B519C"/>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5F0"/>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B4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BB1"/>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18A"/>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BE"/>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4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69"/>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6FB"/>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A14"/>
    <w:rsid w:val="00BE4AA1"/>
    <w:rsid w:val="00BE4B10"/>
    <w:rsid w:val="00BE4BFA"/>
    <w:rsid w:val="00BE51C5"/>
    <w:rsid w:val="00BE51F0"/>
    <w:rsid w:val="00BE6333"/>
    <w:rsid w:val="00BE6374"/>
    <w:rsid w:val="00BE641C"/>
    <w:rsid w:val="00BE6621"/>
    <w:rsid w:val="00BE6FC6"/>
    <w:rsid w:val="00BE7134"/>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E52"/>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7BB"/>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DFA"/>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5C8"/>
    <w:rsid w:val="00CD06F2"/>
    <w:rsid w:val="00CD0C25"/>
    <w:rsid w:val="00CD0DD2"/>
    <w:rsid w:val="00CD0DDC"/>
    <w:rsid w:val="00CD1A92"/>
    <w:rsid w:val="00CD1D80"/>
    <w:rsid w:val="00CD1F55"/>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A39"/>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820"/>
    <w:rsid w:val="00F32D7D"/>
    <w:rsid w:val="00F33286"/>
    <w:rsid w:val="00F3354C"/>
    <w:rsid w:val="00F33B2F"/>
    <w:rsid w:val="00F33DEB"/>
    <w:rsid w:val="00F3407C"/>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FB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6DE"/>
    <w:rsid w:val="00FB172F"/>
    <w:rsid w:val="00FB188B"/>
    <w:rsid w:val="00FB1BB8"/>
    <w:rsid w:val="00FB1D26"/>
    <w:rsid w:val="00FB20F2"/>
    <w:rsid w:val="00FB225C"/>
    <w:rsid w:val="00FB240A"/>
    <w:rsid w:val="00FB2594"/>
    <w:rsid w:val="00FB26D1"/>
    <w:rsid w:val="00FB2812"/>
    <w:rsid w:val="00FB2966"/>
    <w:rsid w:val="00FB2C6F"/>
    <w:rsid w:val="00FB32A5"/>
    <w:rsid w:val="00FB3339"/>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4767537">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79705282">
      <w:bodyDiv w:val="1"/>
      <w:marLeft w:val="0"/>
      <w:marRight w:val="0"/>
      <w:marTop w:val="0"/>
      <w:marBottom w:val="0"/>
      <w:divBdr>
        <w:top w:val="none" w:sz="0" w:space="0" w:color="auto"/>
        <w:left w:val="none" w:sz="0" w:space="0" w:color="auto"/>
        <w:bottom w:val="none" w:sz="0" w:space="0" w:color="auto"/>
        <w:right w:val="none" w:sz="0" w:space="0" w:color="auto"/>
      </w:divBdr>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816B0-D3FE-4255-B4FA-C5D94B1F1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7</TotalTime>
  <Pages>3</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Yulong</cp:lastModifiedBy>
  <cp:revision>14</cp:revision>
  <cp:lastPrinted>2017-01-22T10:11:00Z</cp:lastPrinted>
  <dcterms:created xsi:type="dcterms:W3CDTF">2019-03-25T08:38:00Z</dcterms:created>
  <dcterms:modified xsi:type="dcterms:W3CDTF">2019-03-28T11:46:00Z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(3)BGIAB4Cxgqt3Cc2mVnYlxu0OHgpjNKzIIztQOMTxe+V73kgukLaXOG4kU432t94f8ia2V2jm
46wCrcPPpIyy7BCEGQ3RILfrzS4i9TKsspmcrtYPJUVaN6nsapElKGLbmJNCZLTGBZdyLRaD
UvVcse6lHxL2YcOQCexxM8MMuRjq/lQORXDA56wJZbvlkGrMHnqXXJJAiG+x+iHAJwbMisvj
aXtu4WaJRb3QRuCOq9</vt:lpwstr>
  </property>
  <property fmtid="{D5CDD505-2E9C-101B-9397-08002B2CF9AE}" pid="34" name="_2015_ms_pID_725343_00">
    <vt:lpwstr>_2015_ms_pID_725343</vt:lpwstr>
  </property>
  <property fmtid="{D5CDD505-2E9C-101B-9397-08002B2CF9AE}" pid="35" name="_2015_ms_pID_7253431">
    <vt:lpwstr>QoGkSf9mgR3RNZZLbiIu1ijoblLdFLIAE24VIO54STPmh0U3vuLDCe
+AWVriMJaNzJEVle5+nwtYjIgYyqZP+kP0FOlGSlofJEYzvJPiovZJzUyMs9vQtJCth93dfc
oaTFYcrudNlQXDLEvOLgLnpgriZDnoQ0LefNSyzHPqw6aH5m4+5VyZ5hwHjkuDapczJmfyHv
yARPCS4QwI/cr+MdNtqmRYPbgSJVLz9CKYcG</vt:lpwstr>
  </property>
  <property fmtid="{D5CDD505-2E9C-101B-9397-08002B2CF9AE}" pid="36" name="_2015_ms_pID_7253431_00">
    <vt:lpwstr>_2015_ms_pID_7253431</vt:lpwstr>
  </property>
  <property fmtid="{D5CDD505-2E9C-101B-9397-08002B2CF9AE}" pid="37" name="_2015_ms_pID_7253432">
    <vt:lpwstr>8iI7GAvntnq1RCSbOtJmk1OCsWLTlyIKQMHe
58F3RPPl9pLlGK9hQWNIrJeqOpF4iiW7GBfO0FwMrIJ1r2cYLRU=</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1553772265</vt:lpwstr>
  </property>
</Properties>
</file>